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5BD2" w14:textId="77777777" w:rsidR="00C86258" w:rsidRPr="00074A3A" w:rsidRDefault="00C86258" w:rsidP="00A94B45">
      <w:pPr>
        <w:jc w:val="center"/>
        <w:rPr>
          <w:b/>
          <w:sz w:val="56"/>
          <w:szCs w:val="56"/>
        </w:rPr>
      </w:pPr>
      <w:r w:rsidRPr="00074A3A">
        <w:rPr>
          <w:b/>
          <w:sz w:val="56"/>
          <w:szCs w:val="56"/>
        </w:rPr>
        <w:t>Paul Dennhardt</w:t>
      </w:r>
    </w:p>
    <w:p w14:paraId="593E97F4" w14:textId="0FE1A1F1" w:rsidR="0039644D" w:rsidRPr="0039644D" w:rsidRDefault="005226F9" w:rsidP="0039644D">
      <w:pPr>
        <w:jc w:val="center"/>
        <w:rPr>
          <w:color w:val="0000FF"/>
          <w:u w:val="single"/>
        </w:rPr>
      </w:pPr>
      <w:r>
        <w:t xml:space="preserve">Email: </w:t>
      </w:r>
      <w:hyperlink r:id="rId7" w:history="1">
        <w:r w:rsidRPr="009A1E91">
          <w:rPr>
            <w:rStyle w:val="Hyperlink"/>
          </w:rPr>
          <w:t>pauldennhardt@gmail.com</w:t>
        </w:r>
      </w:hyperlink>
    </w:p>
    <w:p w14:paraId="67C29DF8" w14:textId="0E94917E" w:rsidR="0039644D" w:rsidRDefault="003C09C4" w:rsidP="005226F9">
      <w:pPr>
        <w:jc w:val="center"/>
        <w:rPr>
          <w:szCs w:val="24"/>
        </w:rPr>
      </w:pPr>
      <w:r>
        <w:rPr>
          <w:szCs w:val="24"/>
        </w:rPr>
        <w:t>Cell: (309) 530-3069</w:t>
      </w:r>
    </w:p>
    <w:p w14:paraId="21DFDFE4" w14:textId="77777777" w:rsidR="003C09C4" w:rsidRDefault="003C09C4" w:rsidP="003C09C4">
      <w:pPr>
        <w:jc w:val="center"/>
        <w:rPr>
          <w:szCs w:val="24"/>
        </w:rPr>
      </w:pPr>
    </w:p>
    <w:p w14:paraId="68344D4B" w14:textId="40DAB85F" w:rsidR="00A94B45" w:rsidRPr="005226F9" w:rsidRDefault="00B76AAB" w:rsidP="003C09C4">
      <w:pPr>
        <w:jc w:val="center"/>
        <w:rPr>
          <w:szCs w:val="24"/>
        </w:rPr>
      </w:pPr>
      <w:r>
        <w:rPr>
          <w:szCs w:val="24"/>
        </w:rPr>
        <w:t>PO Box 298 Stanford, IL 61774</w:t>
      </w:r>
    </w:p>
    <w:p w14:paraId="398623A4" w14:textId="77777777" w:rsidR="00A94B45" w:rsidRDefault="00A94B45" w:rsidP="00074A3A">
      <w:pPr>
        <w:jc w:val="center"/>
      </w:pPr>
      <w:r>
        <w:t>Stanford, IL 61774</w:t>
      </w:r>
    </w:p>
    <w:p w14:paraId="6A122BE8" w14:textId="77777777" w:rsidR="006A2C8C" w:rsidRDefault="006A2C8C" w:rsidP="002C0357">
      <w:pPr>
        <w:rPr>
          <w:b/>
          <w:sz w:val="28"/>
          <w:szCs w:val="28"/>
        </w:rPr>
      </w:pPr>
    </w:p>
    <w:p w14:paraId="562B619C" w14:textId="77777777" w:rsidR="0033572D" w:rsidRDefault="0033572D" w:rsidP="006A2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Union Affiliation</w:t>
      </w:r>
    </w:p>
    <w:p w14:paraId="594C80F3" w14:textId="77777777" w:rsidR="0033572D" w:rsidRPr="0033572D" w:rsidRDefault="0033572D" w:rsidP="0033572D">
      <w:pPr>
        <w:numPr>
          <w:ilvl w:val="0"/>
          <w:numId w:val="4"/>
        </w:numPr>
        <w:rPr>
          <w:b/>
          <w:szCs w:val="24"/>
        </w:rPr>
      </w:pPr>
      <w:r w:rsidRPr="0033572D">
        <w:rPr>
          <w:szCs w:val="24"/>
        </w:rPr>
        <w:t>Full member of the Stage Directors and Choreographers Society (SDC)</w:t>
      </w:r>
      <w:r>
        <w:rPr>
          <w:szCs w:val="24"/>
        </w:rPr>
        <w:t>, the theatrical union that unites, empowers and protects professional Stage Directors and Choreographers throughout the United States.</w:t>
      </w:r>
    </w:p>
    <w:p w14:paraId="66FBDDF7" w14:textId="77777777" w:rsidR="0033572D" w:rsidRPr="0033572D" w:rsidRDefault="0033572D" w:rsidP="006A2C8C">
      <w:pPr>
        <w:jc w:val="center"/>
        <w:rPr>
          <w:b/>
          <w:szCs w:val="24"/>
        </w:rPr>
      </w:pPr>
    </w:p>
    <w:p w14:paraId="677F37F3" w14:textId="77777777" w:rsidR="00A94B45" w:rsidRPr="00A94B45" w:rsidRDefault="009A202D" w:rsidP="006A2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Certifications</w:t>
      </w:r>
    </w:p>
    <w:p w14:paraId="169262B6" w14:textId="77777777" w:rsidR="00C86258" w:rsidRDefault="00C86258" w:rsidP="00010B29">
      <w:pPr>
        <w:numPr>
          <w:ilvl w:val="0"/>
          <w:numId w:val="2"/>
        </w:numPr>
      </w:pPr>
      <w:r>
        <w:t>Fight Director/Certified Teacher</w:t>
      </w:r>
      <w:r w:rsidR="00010B29">
        <w:t xml:space="preserve">, </w:t>
      </w:r>
      <w:r w:rsidR="00010B29">
        <w:rPr>
          <w:i/>
        </w:rPr>
        <w:t>Society of American Fight Directors</w:t>
      </w:r>
      <w:r w:rsidR="00E911B8">
        <w:rPr>
          <w:i/>
        </w:rPr>
        <w:t xml:space="preserve"> (SAFD)</w:t>
      </w:r>
    </w:p>
    <w:p w14:paraId="08E19625" w14:textId="77777777" w:rsidR="005677D9" w:rsidRDefault="005677D9" w:rsidP="00010B29">
      <w:pPr>
        <w:numPr>
          <w:ilvl w:val="0"/>
          <w:numId w:val="2"/>
        </w:numPr>
      </w:pPr>
      <w:r>
        <w:t>Master Fight Director/Master Teacher</w:t>
      </w:r>
      <w:r w:rsidR="00010B29">
        <w:t xml:space="preserve">, </w:t>
      </w:r>
      <w:r w:rsidR="00010B29">
        <w:rPr>
          <w:i/>
        </w:rPr>
        <w:t>Dueling Arts International</w:t>
      </w:r>
      <w:r w:rsidR="00E911B8">
        <w:rPr>
          <w:i/>
        </w:rPr>
        <w:t xml:space="preserve"> (DAI)</w:t>
      </w:r>
    </w:p>
    <w:p w14:paraId="5149BB7E" w14:textId="77777777" w:rsidR="00C86258" w:rsidRDefault="00C86258" w:rsidP="00010B29">
      <w:pPr>
        <w:numPr>
          <w:ilvl w:val="0"/>
          <w:numId w:val="2"/>
        </w:numPr>
      </w:pPr>
      <w:r>
        <w:t>Certified Teacher of the Alexander Technique</w:t>
      </w:r>
      <w:r w:rsidR="00E911B8">
        <w:t xml:space="preserve">, </w:t>
      </w:r>
      <w:r w:rsidR="00E911B8">
        <w:rPr>
          <w:i/>
        </w:rPr>
        <w:t>American Society for the Alexander Technique (AmSAT)</w:t>
      </w:r>
    </w:p>
    <w:p w14:paraId="14AAB781" w14:textId="77777777" w:rsidR="009A202D" w:rsidRDefault="009A202D" w:rsidP="009A202D"/>
    <w:p w14:paraId="744E8476" w14:textId="77777777" w:rsidR="009A202D" w:rsidRPr="00D77815" w:rsidRDefault="009A202D" w:rsidP="009A202D">
      <w:pPr>
        <w:jc w:val="center"/>
        <w:rPr>
          <w:sz w:val="28"/>
          <w:szCs w:val="28"/>
        </w:rPr>
      </w:pPr>
      <w:r w:rsidRPr="00D77815">
        <w:rPr>
          <w:b/>
          <w:sz w:val="28"/>
          <w:szCs w:val="28"/>
        </w:rPr>
        <w:t>Teaching</w:t>
      </w:r>
    </w:p>
    <w:p w14:paraId="033C9057" w14:textId="16B84FD6" w:rsidR="00C86258" w:rsidRDefault="00583FA4" w:rsidP="00010B29">
      <w:pPr>
        <w:numPr>
          <w:ilvl w:val="0"/>
          <w:numId w:val="2"/>
        </w:numPr>
      </w:pPr>
      <w:r>
        <w:t>Thirty-</w:t>
      </w:r>
      <w:r w:rsidR="001E0CE1">
        <w:t>six</w:t>
      </w:r>
      <w:r w:rsidR="009A202D">
        <w:t xml:space="preserve"> </w:t>
      </w:r>
      <w:r w:rsidR="005226F9">
        <w:t>years of experience</w:t>
      </w:r>
      <w:r w:rsidR="009A202D">
        <w:t xml:space="preserve"> teaching acting, movement, stage combat, and directing in higher education including faculty appointments at </w:t>
      </w:r>
      <w:r w:rsidR="009A202D" w:rsidRPr="009A202D">
        <w:rPr>
          <w:i/>
        </w:rPr>
        <w:t>Illinois State University</w:t>
      </w:r>
      <w:r w:rsidR="009A202D">
        <w:rPr>
          <w:i/>
        </w:rPr>
        <w:t xml:space="preserve">, University of Wisconsin-Madison, Western Illinois University, </w:t>
      </w:r>
      <w:r w:rsidR="009A202D">
        <w:t xml:space="preserve">and </w:t>
      </w:r>
      <w:r w:rsidR="009A202D">
        <w:rPr>
          <w:i/>
        </w:rPr>
        <w:t>Illinois Wesleyan University.</w:t>
      </w:r>
    </w:p>
    <w:p w14:paraId="457A1B9E" w14:textId="095C7C3C" w:rsidR="009A202D" w:rsidRDefault="009A202D" w:rsidP="00010B29">
      <w:pPr>
        <w:numPr>
          <w:ilvl w:val="0"/>
          <w:numId w:val="2"/>
        </w:numPr>
      </w:pPr>
      <w:r>
        <w:t>Coached television and stage stars including</w:t>
      </w:r>
      <w:r w:rsidR="00583FA4">
        <w:t xml:space="preserve"> </w:t>
      </w:r>
      <w:r w:rsidR="006761E9">
        <w:t xml:space="preserve">Anthony </w:t>
      </w:r>
      <w:proofErr w:type="spellStart"/>
      <w:r w:rsidR="006761E9">
        <w:t>Heald</w:t>
      </w:r>
      <w:proofErr w:type="spellEnd"/>
      <w:r w:rsidR="006761E9">
        <w:t xml:space="preserve">, </w:t>
      </w:r>
      <w:proofErr w:type="spellStart"/>
      <w:r w:rsidR="00583FA4">
        <w:t>Armin</w:t>
      </w:r>
      <w:proofErr w:type="spellEnd"/>
      <w:r w:rsidR="00583FA4">
        <w:t xml:space="preserve"> </w:t>
      </w:r>
      <w:proofErr w:type="spellStart"/>
      <w:r w:rsidR="00583FA4">
        <w:t>Shimerman</w:t>
      </w:r>
      <w:proofErr w:type="spellEnd"/>
      <w:r w:rsidR="00583FA4">
        <w:t>,</w:t>
      </w:r>
      <w:r>
        <w:t xml:space="preserve"> Kelly McGillis, Patrick Page, Henry Woronicz, Pat Carroll, </w:t>
      </w:r>
      <w:proofErr w:type="spellStart"/>
      <w:r>
        <w:t>Veann</w:t>
      </w:r>
      <w:r w:rsidR="0036058B">
        <w:t>e</w:t>
      </w:r>
      <w:proofErr w:type="spellEnd"/>
      <w:r>
        <w:t xml:space="preserve"> Cox, </w:t>
      </w:r>
      <w:r w:rsidR="00107D79">
        <w:t>Frances McDormand, Peter Stormare</w:t>
      </w:r>
      <w:r w:rsidR="008465D8">
        <w:t xml:space="preserve">, Tom Gibson, Jared Harris, Brad </w:t>
      </w:r>
      <w:proofErr w:type="spellStart"/>
      <w:r w:rsidR="008465D8">
        <w:t>Whitford</w:t>
      </w:r>
      <w:proofErr w:type="spellEnd"/>
      <w:r w:rsidR="00107D79">
        <w:t xml:space="preserve">, </w:t>
      </w:r>
    </w:p>
    <w:p w14:paraId="78825736" w14:textId="77777777" w:rsidR="00945A04" w:rsidRDefault="00AD079E" w:rsidP="00010B29">
      <w:pPr>
        <w:numPr>
          <w:ilvl w:val="0"/>
          <w:numId w:val="2"/>
        </w:numPr>
      </w:pPr>
      <w:r>
        <w:t>Served on the teaching staff of the National Stage Combat Workshops in 2010, 2009, 2008, 1998, &amp; 1997.</w:t>
      </w:r>
    </w:p>
    <w:p w14:paraId="3B58A928" w14:textId="77777777" w:rsidR="00AD079E" w:rsidRDefault="00AD079E" w:rsidP="00010B29">
      <w:pPr>
        <w:numPr>
          <w:ilvl w:val="0"/>
          <w:numId w:val="2"/>
        </w:numPr>
      </w:pPr>
      <w:r>
        <w:t>Taught master classes at the Shakespeare Theatre Conservatory for Classical Acting, numerous regional stage combat workshops</w:t>
      </w:r>
      <w:r w:rsidR="005226F9">
        <w:t>,</w:t>
      </w:r>
      <w:r>
        <w:t xml:space="preserve"> and universities. </w:t>
      </w:r>
    </w:p>
    <w:p w14:paraId="535E24CB" w14:textId="77777777" w:rsidR="00556504" w:rsidRDefault="00556504" w:rsidP="00556504"/>
    <w:p w14:paraId="5DB6619A" w14:textId="77777777" w:rsidR="00556504" w:rsidRPr="00556504" w:rsidRDefault="00556504" w:rsidP="00556504">
      <w:pPr>
        <w:jc w:val="center"/>
        <w:rPr>
          <w:b/>
          <w:szCs w:val="24"/>
        </w:rPr>
      </w:pPr>
      <w:r>
        <w:rPr>
          <w:b/>
          <w:sz w:val="28"/>
          <w:szCs w:val="28"/>
        </w:rPr>
        <w:t>Creative/Artistic</w:t>
      </w:r>
    </w:p>
    <w:p w14:paraId="38CB3354" w14:textId="77777777" w:rsidR="00267231" w:rsidRDefault="00267231" w:rsidP="00010B29">
      <w:pPr>
        <w:numPr>
          <w:ilvl w:val="0"/>
          <w:numId w:val="2"/>
        </w:numPr>
      </w:pPr>
      <w:r>
        <w:t>Directed fights for over 2</w:t>
      </w:r>
      <w:r w:rsidR="0055353B">
        <w:t>5</w:t>
      </w:r>
      <w:r>
        <w:t>0 professional, college/university, or children’s theatre productions.</w:t>
      </w:r>
    </w:p>
    <w:p w14:paraId="667CE3F2" w14:textId="77777777" w:rsidR="00D77815" w:rsidRDefault="00267231" w:rsidP="00107D79">
      <w:pPr>
        <w:numPr>
          <w:ilvl w:val="0"/>
          <w:numId w:val="2"/>
        </w:numPr>
      </w:pPr>
      <w:r>
        <w:t>Directed</w:t>
      </w:r>
      <w:r w:rsidR="00556504">
        <w:t xml:space="preserve"> and/or choreographed over 50 professional, college/university or children’s theatre plays and musicals.</w:t>
      </w:r>
    </w:p>
    <w:p w14:paraId="6041B139" w14:textId="127CC45A" w:rsidR="00107D79" w:rsidRDefault="00107D79" w:rsidP="00107D79">
      <w:pPr>
        <w:numPr>
          <w:ilvl w:val="0"/>
          <w:numId w:val="2"/>
        </w:numPr>
      </w:pPr>
      <w:r>
        <w:t>Collaborated with notable stage directors including</w:t>
      </w:r>
      <w:r w:rsidR="00BC7D3E">
        <w:t xml:space="preserve"> </w:t>
      </w:r>
      <w:r w:rsidR="00317C7D">
        <w:t xml:space="preserve">Rick Dildine, </w:t>
      </w:r>
      <w:r w:rsidR="00583FA4">
        <w:t xml:space="preserve">Henry Woronicz, </w:t>
      </w:r>
      <w:r w:rsidR="00A57041">
        <w:t xml:space="preserve">Cameron Knight, </w:t>
      </w:r>
      <w:r w:rsidR="00C80E2F">
        <w:t xml:space="preserve">Bruce Longworth, </w:t>
      </w:r>
      <w:r w:rsidR="001A098F">
        <w:t xml:space="preserve">Kent Thompson, </w:t>
      </w:r>
      <w:r w:rsidR="00FB04E1">
        <w:t xml:space="preserve">Melinda </w:t>
      </w:r>
      <w:proofErr w:type="spellStart"/>
      <w:r w:rsidR="00FB04E1">
        <w:t>Pfundstein</w:t>
      </w:r>
      <w:proofErr w:type="spellEnd"/>
      <w:r w:rsidR="00FB04E1">
        <w:t xml:space="preserve">, </w:t>
      </w:r>
      <w:r w:rsidR="00574CDB">
        <w:t xml:space="preserve">Vincent Cardinal, </w:t>
      </w:r>
      <w:r w:rsidR="00583FA4">
        <w:t xml:space="preserve">Brian Vaughn, </w:t>
      </w:r>
      <w:r w:rsidR="00F257DA">
        <w:t xml:space="preserve">Paul Mason Barnes, </w:t>
      </w:r>
      <w:r w:rsidR="00583FA4">
        <w:t xml:space="preserve">Melissa Rain Anderson, </w:t>
      </w:r>
      <w:r>
        <w:t xml:space="preserve">Michael Kahn, PJ Paparelli, </w:t>
      </w:r>
      <w:r w:rsidR="00557EA7">
        <w:t xml:space="preserve">Stephen Fried, </w:t>
      </w:r>
      <w:r w:rsidR="002124AD">
        <w:t xml:space="preserve">Eli Simon, </w:t>
      </w:r>
      <w:r w:rsidR="00C80E2F">
        <w:t xml:space="preserve">and </w:t>
      </w:r>
      <w:r w:rsidR="00F47BB9">
        <w:t xml:space="preserve">Michael </w:t>
      </w:r>
      <w:proofErr w:type="spellStart"/>
      <w:r w:rsidR="00F47BB9">
        <w:t>Halberstam</w:t>
      </w:r>
      <w:proofErr w:type="spellEnd"/>
      <w:r w:rsidR="00C80E2F">
        <w:t>.</w:t>
      </w:r>
    </w:p>
    <w:p w14:paraId="5338D0A4" w14:textId="5B666F7C" w:rsidR="0033572D" w:rsidRPr="00074A3A" w:rsidRDefault="00EC5E3B" w:rsidP="00074A3A">
      <w:pPr>
        <w:numPr>
          <w:ilvl w:val="0"/>
          <w:numId w:val="2"/>
        </w:numPr>
      </w:pPr>
      <w:r>
        <w:t xml:space="preserve">Directed fights or movement at numerous </w:t>
      </w:r>
      <w:r w:rsidR="0055353B">
        <w:t xml:space="preserve">internationally, </w:t>
      </w:r>
      <w:r>
        <w:t>nationally</w:t>
      </w:r>
      <w:r w:rsidR="0055353B">
        <w:t>,</w:t>
      </w:r>
      <w:r>
        <w:t xml:space="preserve"> and regionally recognized venues including</w:t>
      </w:r>
      <w:r w:rsidR="00116CF6">
        <w:t xml:space="preserve"> </w:t>
      </w:r>
      <w:r>
        <w:t xml:space="preserve">The Shakespeare Theatre Company (2012 </w:t>
      </w:r>
      <w:r w:rsidR="00583FA4">
        <w:t xml:space="preserve">Outstanding </w:t>
      </w:r>
      <w:r>
        <w:t xml:space="preserve">Regional Theatre Tony Award), </w:t>
      </w:r>
      <w:r w:rsidR="009D43D6">
        <w:t xml:space="preserve">The Guthrie Theatre, </w:t>
      </w:r>
      <w:r w:rsidR="00583FA4">
        <w:t xml:space="preserve">Utah Shakespeare Festival </w:t>
      </w:r>
      <w:r w:rsidR="00583FA4">
        <w:lastRenderedPageBreak/>
        <w:t xml:space="preserve">(2000 Outstanding Regional Theatre Tony Award), Alabama Shakespeare Festival, </w:t>
      </w:r>
      <w:r w:rsidR="009D43D6">
        <w:t xml:space="preserve">The Arden Theatre Company, </w:t>
      </w:r>
      <w:r>
        <w:t xml:space="preserve">The Folger Shakespeare Theater, </w:t>
      </w:r>
      <w:r w:rsidR="009D43D6">
        <w:t xml:space="preserve">Indiana Repertory Theatre, </w:t>
      </w:r>
      <w:r w:rsidR="00840967">
        <w:t xml:space="preserve">The Repertory Theatre of St. Louis, </w:t>
      </w:r>
      <w:r>
        <w:t>The Dallas Theater Center, Perseverance Theatre, Shakespeare Festival St. Louis, the Illinois Shakespeare Festival, Milwaukee Shakespeare</w:t>
      </w:r>
      <w:r w:rsidR="00AD079E">
        <w:t>, &amp; the Florentin</w:t>
      </w:r>
      <w:r w:rsidR="00CD658B">
        <w:t>e Opera.</w:t>
      </w:r>
    </w:p>
    <w:p w14:paraId="45A903DC" w14:textId="77777777" w:rsidR="002C0357" w:rsidRDefault="002C0357" w:rsidP="005226F9">
      <w:pPr>
        <w:jc w:val="center"/>
        <w:rPr>
          <w:b/>
          <w:sz w:val="48"/>
          <w:szCs w:val="48"/>
        </w:rPr>
      </w:pPr>
    </w:p>
    <w:p w14:paraId="0005F86D" w14:textId="77777777" w:rsidR="005226F9" w:rsidRPr="00EF23C9" w:rsidRDefault="005226F9" w:rsidP="005226F9">
      <w:pPr>
        <w:jc w:val="center"/>
        <w:rPr>
          <w:sz w:val="48"/>
          <w:szCs w:val="48"/>
        </w:rPr>
      </w:pPr>
      <w:r w:rsidRPr="00EF23C9">
        <w:rPr>
          <w:b/>
          <w:sz w:val="48"/>
          <w:szCs w:val="48"/>
        </w:rPr>
        <w:t>Artistic Activity</w:t>
      </w:r>
    </w:p>
    <w:p w14:paraId="0018177D" w14:textId="77777777" w:rsidR="005226F9" w:rsidRDefault="005226F9" w:rsidP="005226F9">
      <w:pPr>
        <w:rPr>
          <w:sz w:val="16"/>
        </w:rPr>
      </w:pPr>
    </w:p>
    <w:p w14:paraId="3749B821" w14:textId="77777777" w:rsidR="005226F9" w:rsidRDefault="005226F9" w:rsidP="005226F9">
      <w:pPr>
        <w:rPr>
          <w:sz w:val="28"/>
        </w:rPr>
      </w:pPr>
      <w:r>
        <w:rPr>
          <w:b/>
          <w:sz w:val="28"/>
        </w:rPr>
        <w:t>Fight Direction at Internationally and Nationally Prominent Theatres:</w:t>
      </w:r>
    </w:p>
    <w:p w14:paraId="2229A772" w14:textId="77777777" w:rsidR="005226F9" w:rsidRDefault="005226F9" w:rsidP="005226F9">
      <w:pPr>
        <w:rPr>
          <w:sz w:val="16"/>
        </w:rPr>
      </w:pPr>
    </w:p>
    <w:p w14:paraId="012CD27A" w14:textId="127C17C8" w:rsidR="00A5247A" w:rsidRPr="00A5247A" w:rsidRDefault="005226F9" w:rsidP="005226F9">
      <w:pPr>
        <w:rPr>
          <w:bCs/>
        </w:rPr>
      </w:pPr>
      <w:r>
        <w:rPr>
          <w:b/>
        </w:rPr>
        <w:t>Utah Shakespeare Festival,</w:t>
      </w:r>
      <w:r>
        <w:rPr>
          <w:bCs/>
        </w:rPr>
        <w:t xml:space="preserve"> Cedar City, UT (Winner of 2000 Regional Theatre Tony Award)</w:t>
      </w:r>
    </w:p>
    <w:p w14:paraId="05051F20" w14:textId="10FE270D" w:rsidR="003B3E73" w:rsidRDefault="005453AE" w:rsidP="00A5247A">
      <w:pPr>
        <w:ind w:firstLine="720"/>
        <w:rPr>
          <w:bCs/>
        </w:rPr>
      </w:pPr>
      <w:r>
        <w:rPr>
          <w:bCs/>
          <w:i/>
          <w:iCs/>
        </w:rPr>
        <w:t>Romeo and Juliet</w:t>
      </w:r>
      <w:r>
        <w:rPr>
          <w:bCs/>
        </w:rPr>
        <w:t xml:space="preserve">, directed by </w:t>
      </w:r>
      <w:r w:rsidR="001B5638">
        <w:rPr>
          <w:bCs/>
        </w:rPr>
        <w:t>Betsy Mugavero, 2023.</w:t>
      </w:r>
    </w:p>
    <w:p w14:paraId="10257A3D" w14:textId="08CF3A59" w:rsidR="00A5247A" w:rsidRPr="00F137F7" w:rsidRDefault="001B5638" w:rsidP="005226F9">
      <w:pPr>
        <w:rPr>
          <w:bCs/>
        </w:rPr>
      </w:pPr>
      <w:r>
        <w:rPr>
          <w:bCs/>
        </w:rPr>
        <w:tab/>
      </w:r>
      <w:r w:rsidR="00F137F7">
        <w:rPr>
          <w:bCs/>
          <w:i/>
          <w:iCs/>
        </w:rPr>
        <w:t>A Midsummer Night’s Dream</w:t>
      </w:r>
      <w:r w:rsidR="00F137F7">
        <w:rPr>
          <w:bCs/>
        </w:rPr>
        <w:t xml:space="preserve">, directed by Jessica </w:t>
      </w:r>
      <w:proofErr w:type="spellStart"/>
      <w:r w:rsidR="00F137F7">
        <w:rPr>
          <w:bCs/>
        </w:rPr>
        <w:t>Kubzansky</w:t>
      </w:r>
      <w:proofErr w:type="spellEnd"/>
      <w:r w:rsidR="00F137F7">
        <w:rPr>
          <w:bCs/>
        </w:rPr>
        <w:t>, 2023</w:t>
      </w:r>
      <w:r w:rsidR="00A5247A">
        <w:rPr>
          <w:bCs/>
        </w:rPr>
        <w:t>.</w:t>
      </w:r>
    </w:p>
    <w:p w14:paraId="0DC696F5" w14:textId="01A72A0E" w:rsidR="00B0041A" w:rsidRPr="00B0041A" w:rsidRDefault="00B0041A" w:rsidP="003B3E73">
      <w:pPr>
        <w:ind w:firstLine="720"/>
        <w:rPr>
          <w:bCs/>
        </w:rPr>
      </w:pPr>
      <w:r>
        <w:rPr>
          <w:bCs/>
          <w:i/>
          <w:iCs/>
        </w:rPr>
        <w:t>King Lear</w:t>
      </w:r>
      <w:r>
        <w:rPr>
          <w:bCs/>
        </w:rPr>
        <w:t xml:space="preserve">, directed by Vincent </w:t>
      </w:r>
      <w:r w:rsidR="00B1371B">
        <w:rPr>
          <w:bCs/>
        </w:rPr>
        <w:t xml:space="preserve">J. </w:t>
      </w:r>
      <w:r>
        <w:rPr>
          <w:bCs/>
        </w:rPr>
        <w:t>Cardinal, 2022.</w:t>
      </w:r>
    </w:p>
    <w:p w14:paraId="1699FE49" w14:textId="77777777" w:rsidR="00B0041A" w:rsidRPr="00360AE7" w:rsidRDefault="00B0041A" w:rsidP="005226F9">
      <w:pPr>
        <w:rPr>
          <w:bCs/>
        </w:rPr>
      </w:pPr>
      <w:r>
        <w:rPr>
          <w:bCs/>
        </w:rPr>
        <w:tab/>
      </w:r>
      <w:r w:rsidR="00360AE7">
        <w:rPr>
          <w:bCs/>
          <w:i/>
          <w:iCs/>
        </w:rPr>
        <w:t>Sweeney Todd</w:t>
      </w:r>
      <w:r w:rsidR="00360AE7">
        <w:rPr>
          <w:bCs/>
        </w:rPr>
        <w:t>, directed by Brad Carroll, 2022.</w:t>
      </w:r>
    </w:p>
    <w:p w14:paraId="2CBD02B9" w14:textId="77777777" w:rsidR="009C3470" w:rsidRPr="00994869" w:rsidRDefault="00994869" w:rsidP="00B0041A">
      <w:pPr>
        <w:ind w:firstLine="720"/>
        <w:rPr>
          <w:bCs/>
        </w:rPr>
      </w:pPr>
      <w:r>
        <w:rPr>
          <w:bCs/>
          <w:i/>
          <w:iCs/>
        </w:rPr>
        <w:t>All’s Well That Ends Well</w:t>
      </w:r>
      <w:r>
        <w:rPr>
          <w:bCs/>
        </w:rPr>
        <w:t xml:space="preserve">, directed by Melinda </w:t>
      </w:r>
      <w:proofErr w:type="spellStart"/>
      <w:r w:rsidR="009C3470">
        <w:rPr>
          <w:bCs/>
        </w:rPr>
        <w:t>Pfundstein</w:t>
      </w:r>
      <w:proofErr w:type="spellEnd"/>
      <w:r w:rsidR="009C3470">
        <w:rPr>
          <w:bCs/>
        </w:rPr>
        <w:t>, 2022.</w:t>
      </w:r>
    </w:p>
    <w:p w14:paraId="6A1E42A1" w14:textId="77777777" w:rsidR="00DA612D" w:rsidRDefault="00DA612D" w:rsidP="00C55412">
      <w:pPr>
        <w:ind w:firstLine="720"/>
        <w:rPr>
          <w:bCs/>
        </w:rPr>
      </w:pPr>
      <w:r>
        <w:rPr>
          <w:bCs/>
          <w:i/>
          <w:iCs/>
        </w:rPr>
        <w:t>Richard III</w:t>
      </w:r>
      <w:r w:rsidR="00832FA3">
        <w:rPr>
          <w:bCs/>
        </w:rPr>
        <w:t>, directed by Cameron Knight, 2021.</w:t>
      </w:r>
    </w:p>
    <w:p w14:paraId="25EF0902" w14:textId="77777777" w:rsidR="00832FA3" w:rsidRDefault="00832FA3" w:rsidP="005226F9">
      <w:pPr>
        <w:rPr>
          <w:bCs/>
        </w:rPr>
      </w:pPr>
      <w:r>
        <w:rPr>
          <w:bCs/>
        </w:rPr>
        <w:tab/>
      </w:r>
      <w:r>
        <w:rPr>
          <w:bCs/>
          <w:i/>
          <w:iCs/>
        </w:rPr>
        <w:t>Pericles</w:t>
      </w:r>
      <w:r>
        <w:rPr>
          <w:bCs/>
        </w:rPr>
        <w:t>, directed by Kent Thompson, 2021.</w:t>
      </w:r>
    </w:p>
    <w:p w14:paraId="5E39687E" w14:textId="77777777" w:rsidR="00832FA3" w:rsidRPr="00832FA3" w:rsidRDefault="00832FA3" w:rsidP="005226F9">
      <w:pPr>
        <w:rPr>
          <w:bCs/>
        </w:rPr>
      </w:pPr>
      <w:r>
        <w:rPr>
          <w:bCs/>
        </w:rPr>
        <w:tab/>
      </w:r>
      <w:r>
        <w:rPr>
          <w:bCs/>
          <w:i/>
          <w:iCs/>
        </w:rPr>
        <w:t>The Comedy of Errors</w:t>
      </w:r>
      <w:r>
        <w:rPr>
          <w:bCs/>
        </w:rPr>
        <w:t>, directed by Vincent</w:t>
      </w:r>
      <w:r w:rsidR="00B1371B">
        <w:rPr>
          <w:bCs/>
        </w:rPr>
        <w:t xml:space="preserve"> J.</w:t>
      </w:r>
      <w:r>
        <w:rPr>
          <w:bCs/>
        </w:rPr>
        <w:t xml:space="preserve"> Cardinal, 2021.</w:t>
      </w:r>
    </w:p>
    <w:p w14:paraId="5B6A90A6" w14:textId="77777777" w:rsidR="005226F9" w:rsidRDefault="005226F9" w:rsidP="00DA612D">
      <w:pPr>
        <w:ind w:firstLine="720"/>
        <w:rPr>
          <w:bCs/>
        </w:rPr>
      </w:pPr>
      <w:r>
        <w:rPr>
          <w:bCs/>
          <w:i/>
          <w:iCs/>
        </w:rPr>
        <w:t>Hamlet,</w:t>
      </w:r>
      <w:r>
        <w:rPr>
          <w:bCs/>
        </w:rPr>
        <w:t xml:space="preserve"> directed by Brian Vaughn, 2019.</w:t>
      </w:r>
    </w:p>
    <w:p w14:paraId="34BD98CD" w14:textId="3A3DB194" w:rsidR="002E3422" w:rsidRDefault="005226F9" w:rsidP="002E3422">
      <w:pPr>
        <w:ind w:firstLine="720"/>
        <w:rPr>
          <w:bCs/>
        </w:rPr>
      </w:pPr>
      <w:r>
        <w:rPr>
          <w:bCs/>
          <w:i/>
          <w:iCs/>
        </w:rPr>
        <w:t>The Conclusion of Henry the Sixth</w:t>
      </w:r>
      <w:r w:rsidR="00CF300B">
        <w:rPr>
          <w:bCs/>
          <w:i/>
          <w:iCs/>
        </w:rPr>
        <w:t>: Parts</w:t>
      </w:r>
      <w:r w:rsidR="00616ED5">
        <w:rPr>
          <w:bCs/>
          <w:i/>
          <w:iCs/>
        </w:rPr>
        <w:t xml:space="preserve"> Two and Three,</w:t>
      </w:r>
      <w:r>
        <w:rPr>
          <w:bCs/>
        </w:rPr>
        <w:t xml:space="preserve"> directed by Henry</w:t>
      </w:r>
    </w:p>
    <w:p w14:paraId="223C1935" w14:textId="0818A6A4" w:rsidR="005226F9" w:rsidRDefault="005226F9" w:rsidP="002E3422">
      <w:pPr>
        <w:ind w:left="720" w:firstLine="720"/>
        <w:rPr>
          <w:bCs/>
        </w:rPr>
      </w:pPr>
      <w:r>
        <w:rPr>
          <w:bCs/>
        </w:rPr>
        <w:t>Woronicz, 2019.</w:t>
      </w:r>
    </w:p>
    <w:p w14:paraId="769FC51E" w14:textId="77777777" w:rsidR="005226F9" w:rsidRDefault="005226F9" w:rsidP="005226F9">
      <w:pPr>
        <w:rPr>
          <w:bCs/>
        </w:rPr>
      </w:pPr>
      <w:r>
        <w:rPr>
          <w:bCs/>
        </w:rPr>
        <w:tab/>
      </w:r>
      <w:r>
        <w:rPr>
          <w:bCs/>
          <w:i/>
          <w:iCs/>
        </w:rPr>
        <w:t>Macbeth,</w:t>
      </w:r>
      <w:r>
        <w:rPr>
          <w:bCs/>
        </w:rPr>
        <w:t xml:space="preserve"> directed by Melissa Rain Anderson, 2019.</w:t>
      </w:r>
    </w:p>
    <w:p w14:paraId="6A59F8F2" w14:textId="77777777" w:rsidR="005226F9" w:rsidRDefault="005226F9" w:rsidP="005226F9">
      <w:pPr>
        <w:rPr>
          <w:bCs/>
        </w:rPr>
      </w:pPr>
      <w:r>
        <w:rPr>
          <w:b/>
        </w:rPr>
        <w:t>Alabama Shakespeare Festival,</w:t>
      </w:r>
      <w:r>
        <w:rPr>
          <w:bCs/>
        </w:rPr>
        <w:t xml:space="preserve"> Montgomery, AL</w:t>
      </w:r>
    </w:p>
    <w:p w14:paraId="19218DEA" w14:textId="1510C8EB" w:rsidR="00A5247A" w:rsidRPr="00A5247A" w:rsidRDefault="005226F9" w:rsidP="005226F9">
      <w:pPr>
        <w:rPr>
          <w:bCs/>
        </w:rPr>
      </w:pPr>
      <w:r>
        <w:rPr>
          <w:bCs/>
        </w:rPr>
        <w:tab/>
      </w:r>
      <w:r w:rsidR="00A5247A">
        <w:rPr>
          <w:bCs/>
          <w:i/>
          <w:iCs/>
        </w:rPr>
        <w:t>A Midsummer Night’s Dream,</w:t>
      </w:r>
      <w:r w:rsidR="00A5247A">
        <w:rPr>
          <w:bCs/>
        </w:rPr>
        <w:t xml:space="preserve"> directed by Rick Dildine, 2023.</w:t>
      </w:r>
    </w:p>
    <w:p w14:paraId="18B04F3B" w14:textId="374E008E" w:rsidR="00C55412" w:rsidRPr="00C55412" w:rsidRDefault="00C55412" w:rsidP="00A5247A">
      <w:pPr>
        <w:ind w:firstLine="720"/>
        <w:rPr>
          <w:bCs/>
        </w:rPr>
      </w:pPr>
      <w:r>
        <w:rPr>
          <w:bCs/>
          <w:i/>
          <w:iCs/>
        </w:rPr>
        <w:t>Macbeth</w:t>
      </w:r>
      <w:r>
        <w:rPr>
          <w:bCs/>
        </w:rPr>
        <w:t>, directed by Rick Dildine, 2022.</w:t>
      </w:r>
    </w:p>
    <w:p w14:paraId="3EDC52D1" w14:textId="77777777" w:rsidR="005226F9" w:rsidRDefault="005226F9" w:rsidP="00C55412">
      <w:pPr>
        <w:ind w:firstLine="720"/>
        <w:rPr>
          <w:bCs/>
        </w:rPr>
      </w:pPr>
      <w:r>
        <w:rPr>
          <w:bCs/>
          <w:i/>
          <w:iCs/>
        </w:rPr>
        <w:t>Romeo and Juliet,</w:t>
      </w:r>
      <w:r>
        <w:rPr>
          <w:bCs/>
        </w:rPr>
        <w:t xml:space="preserve"> directed by Rick Dildine, 2019.</w:t>
      </w:r>
    </w:p>
    <w:p w14:paraId="42B83A59" w14:textId="5410C135" w:rsidR="00C47484" w:rsidRDefault="00C47484" w:rsidP="00C47484">
      <w:pPr>
        <w:rPr>
          <w:bCs/>
        </w:rPr>
      </w:pPr>
      <w:r>
        <w:rPr>
          <w:b/>
        </w:rPr>
        <w:t>Arrow Rock Lyceum Theatre,</w:t>
      </w:r>
      <w:r>
        <w:rPr>
          <w:bCs/>
        </w:rPr>
        <w:t xml:space="preserve"> Arrow Rock, MO</w:t>
      </w:r>
    </w:p>
    <w:p w14:paraId="585F71AB" w14:textId="2C2B9A2E" w:rsidR="004A5774" w:rsidRPr="004A5774" w:rsidRDefault="004A5774" w:rsidP="00C47484">
      <w:pPr>
        <w:rPr>
          <w:bCs/>
        </w:rPr>
      </w:pPr>
      <w:r>
        <w:rPr>
          <w:bCs/>
        </w:rPr>
        <w:tab/>
      </w:r>
      <w:r>
        <w:rPr>
          <w:bCs/>
          <w:i/>
          <w:iCs/>
        </w:rPr>
        <w:t>Sherwood,</w:t>
      </w:r>
      <w:r>
        <w:rPr>
          <w:bCs/>
        </w:rPr>
        <w:t xml:space="preserve"> directed by </w:t>
      </w:r>
      <w:r w:rsidR="0057255D">
        <w:rPr>
          <w:bCs/>
        </w:rPr>
        <w:t>Daniel Harray, 2022.</w:t>
      </w:r>
    </w:p>
    <w:p w14:paraId="2561E13D" w14:textId="77777777" w:rsidR="005226F9" w:rsidRDefault="005226F9" w:rsidP="005226F9">
      <w:pPr>
        <w:rPr>
          <w:bCs/>
        </w:rPr>
      </w:pPr>
      <w:r>
        <w:rPr>
          <w:b/>
        </w:rPr>
        <w:t>People’s Light Theatre Company,</w:t>
      </w:r>
      <w:r>
        <w:rPr>
          <w:bCs/>
        </w:rPr>
        <w:t xml:space="preserve"> Malvern, PA</w:t>
      </w:r>
    </w:p>
    <w:p w14:paraId="370A9550" w14:textId="77777777" w:rsidR="005226F9" w:rsidRPr="0045381F" w:rsidRDefault="005226F9" w:rsidP="005226F9">
      <w:pPr>
        <w:rPr>
          <w:bCs/>
        </w:rPr>
      </w:pPr>
      <w:r>
        <w:rPr>
          <w:bCs/>
        </w:rPr>
        <w:tab/>
      </w:r>
      <w:r>
        <w:rPr>
          <w:bCs/>
          <w:i/>
          <w:iCs/>
        </w:rPr>
        <w:t>Swe</w:t>
      </w:r>
      <w:r w:rsidR="006C222F">
        <w:rPr>
          <w:bCs/>
          <w:i/>
          <w:iCs/>
        </w:rPr>
        <w:t>a</w:t>
      </w:r>
      <w:r>
        <w:rPr>
          <w:bCs/>
          <w:i/>
          <w:iCs/>
        </w:rPr>
        <w:t>t,</w:t>
      </w:r>
      <w:r>
        <w:rPr>
          <w:bCs/>
        </w:rPr>
        <w:t xml:space="preserve"> directed by Elena Araoz, 2019.</w:t>
      </w:r>
    </w:p>
    <w:p w14:paraId="2C0EE1B9" w14:textId="77777777" w:rsidR="005226F9" w:rsidRDefault="005226F9" w:rsidP="005226F9">
      <w:r>
        <w:rPr>
          <w:b/>
        </w:rPr>
        <w:t>The Shakespeare Theatre</w:t>
      </w:r>
      <w:r>
        <w:t xml:space="preserve"> (AEA LORT B), Washington, D (Winner of 2012 Regional </w:t>
      </w:r>
    </w:p>
    <w:p w14:paraId="51F650DF" w14:textId="77777777" w:rsidR="005226F9" w:rsidRDefault="005226F9" w:rsidP="005226F9">
      <w:pPr>
        <w:ind w:left="5760" w:firstLine="720"/>
      </w:pPr>
      <w:r>
        <w:t>Theatre Tony Award)</w:t>
      </w:r>
    </w:p>
    <w:p w14:paraId="71894C9B" w14:textId="77777777" w:rsidR="005226F9" w:rsidRDefault="005226F9" w:rsidP="005226F9">
      <w:r>
        <w:tab/>
      </w:r>
      <w:r>
        <w:rPr>
          <w:i/>
        </w:rPr>
        <w:t>The Critic</w:t>
      </w:r>
      <w:r>
        <w:t>, directed by Michael Kahn, 2016.</w:t>
      </w:r>
    </w:p>
    <w:p w14:paraId="3B4CCF18" w14:textId="77777777" w:rsidR="005226F9" w:rsidRPr="0033572D" w:rsidRDefault="005226F9" w:rsidP="005226F9">
      <w:r>
        <w:tab/>
      </w:r>
      <w:r>
        <w:rPr>
          <w:i/>
        </w:rPr>
        <w:t>The Real Inspector Hound,</w:t>
      </w:r>
      <w:r>
        <w:t xml:space="preserve"> directed by Michael Kahn, 2016.</w:t>
      </w:r>
    </w:p>
    <w:p w14:paraId="0CB19E12" w14:textId="09C9C03C" w:rsidR="005226F9" w:rsidRPr="005677D9" w:rsidRDefault="005226F9" w:rsidP="005226F9">
      <w:pPr>
        <w:ind w:firstLine="720"/>
      </w:pPr>
      <w:r>
        <w:rPr>
          <w:i/>
        </w:rPr>
        <w:t>The Two Gentlemen of Verona,</w:t>
      </w:r>
      <w:r>
        <w:t xml:space="preserve"> directed by PJ Paparelli, 2012.</w:t>
      </w:r>
    </w:p>
    <w:p w14:paraId="1509BD8E" w14:textId="77777777" w:rsidR="005226F9" w:rsidRPr="00500B64" w:rsidRDefault="005226F9" w:rsidP="005226F9">
      <w:pPr>
        <w:ind w:firstLine="720"/>
      </w:pPr>
      <w:r>
        <w:rPr>
          <w:i/>
        </w:rPr>
        <w:t xml:space="preserve">The Beaux’ Stratagem, </w:t>
      </w:r>
      <w:r>
        <w:t>directed by Michael Kahn, 2006.</w:t>
      </w:r>
    </w:p>
    <w:p w14:paraId="31B9C016" w14:textId="781FF6A0" w:rsidR="005226F9" w:rsidRPr="00333CE4" w:rsidRDefault="005226F9" w:rsidP="005226F9">
      <w:pPr>
        <w:ind w:firstLine="720"/>
      </w:pPr>
      <w:r>
        <w:rPr>
          <w:i/>
        </w:rPr>
        <w:t>Othello,</w:t>
      </w:r>
      <w:r>
        <w:t xml:space="preserve"> directed by Michael Kahn, 2005.</w:t>
      </w:r>
    </w:p>
    <w:p w14:paraId="3E0ADB1E" w14:textId="357AA127" w:rsidR="005226F9" w:rsidRPr="007E414E" w:rsidRDefault="005226F9" w:rsidP="005226F9">
      <w:r>
        <w:tab/>
      </w:r>
      <w:r>
        <w:rPr>
          <w:i/>
        </w:rPr>
        <w:t>Macbeth</w:t>
      </w:r>
      <w:r>
        <w:t>, directed by Michael Kahn, 2004.</w:t>
      </w:r>
    </w:p>
    <w:p w14:paraId="4184E08B" w14:textId="1E820938" w:rsidR="005226F9" w:rsidRDefault="005226F9" w:rsidP="005226F9">
      <w:r>
        <w:tab/>
      </w:r>
      <w:r>
        <w:rPr>
          <w:i/>
        </w:rPr>
        <w:t>King Lear</w:t>
      </w:r>
      <w:r>
        <w:t>, directed by Jesse Berger, 2001.</w:t>
      </w:r>
    </w:p>
    <w:p w14:paraId="21A71BC0" w14:textId="12275EF7" w:rsidR="005226F9" w:rsidRDefault="005226F9" w:rsidP="005226F9">
      <w:r>
        <w:tab/>
      </w:r>
      <w:r>
        <w:rPr>
          <w:i/>
        </w:rPr>
        <w:t>King Lear</w:t>
      </w:r>
      <w:r>
        <w:t>, directed by Michael Kahn, 1999.</w:t>
      </w:r>
    </w:p>
    <w:p w14:paraId="22E053C4" w14:textId="4CC7CE0F" w:rsidR="005226F9" w:rsidRDefault="005226F9" w:rsidP="005226F9">
      <w:r>
        <w:tab/>
      </w:r>
      <w:r>
        <w:rPr>
          <w:i/>
        </w:rPr>
        <w:t>Volpone</w:t>
      </w:r>
      <w:r>
        <w:t xml:space="preserve">, directed by Michael Kahn, 1996. Taped production: for </w:t>
      </w:r>
    </w:p>
    <w:p w14:paraId="12FA56D4" w14:textId="77777777" w:rsidR="005226F9" w:rsidRDefault="005226F9" w:rsidP="005226F9">
      <w:pPr>
        <w:ind w:left="720" w:firstLine="720"/>
      </w:pPr>
      <w:r>
        <w:t xml:space="preserve">theatre archives of Lincoln Center Library for the Performing </w:t>
      </w:r>
    </w:p>
    <w:p w14:paraId="28E1C794" w14:textId="77777777" w:rsidR="005226F9" w:rsidRDefault="005226F9" w:rsidP="005226F9">
      <w:pPr>
        <w:ind w:left="720" w:firstLine="720"/>
      </w:pPr>
      <w:r>
        <w:t>Arts.</w:t>
      </w:r>
    </w:p>
    <w:p w14:paraId="1126E9E8" w14:textId="77777777" w:rsidR="001C4501" w:rsidRDefault="001C4501" w:rsidP="005226F9">
      <w:pPr>
        <w:ind w:left="720" w:firstLine="720"/>
      </w:pPr>
    </w:p>
    <w:p w14:paraId="10B803BD" w14:textId="77777777" w:rsidR="001C4501" w:rsidRDefault="001C4501" w:rsidP="005226F9">
      <w:pPr>
        <w:ind w:left="720" w:firstLine="720"/>
      </w:pPr>
    </w:p>
    <w:p w14:paraId="78B233F5" w14:textId="77777777" w:rsidR="005226F9" w:rsidRDefault="005226F9" w:rsidP="005226F9">
      <w:r>
        <w:rPr>
          <w:b/>
        </w:rPr>
        <w:t>The Guthrie Theatre</w:t>
      </w:r>
      <w:r>
        <w:t xml:space="preserve"> (AEA LORT), Minneapolis, MN</w:t>
      </w:r>
    </w:p>
    <w:p w14:paraId="67802ADF" w14:textId="77777777" w:rsidR="005226F9" w:rsidRDefault="005226F9" w:rsidP="005226F9">
      <w:r>
        <w:tab/>
      </w:r>
      <w:r>
        <w:rPr>
          <w:i/>
        </w:rPr>
        <w:t>The Critic,</w:t>
      </w:r>
      <w:r>
        <w:t xml:space="preserve"> directed by Michael Kahn, 2016.</w:t>
      </w:r>
    </w:p>
    <w:p w14:paraId="3AF9AA5E" w14:textId="77777777" w:rsidR="005226F9" w:rsidRDefault="005226F9" w:rsidP="005226F9">
      <w:r>
        <w:tab/>
      </w:r>
      <w:r>
        <w:rPr>
          <w:i/>
        </w:rPr>
        <w:t>The Real Inspector Hound,</w:t>
      </w:r>
      <w:r>
        <w:t xml:space="preserve"> directed by Michael Kahn, 2016.</w:t>
      </w:r>
    </w:p>
    <w:p w14:paraId="1709AD92" w14:textId="02184E37" w:rsidR="007A519B" w:rsidRDefault="007A519B" w:rsidP="007A519B">
      <w:r>
        <w:rPr>
          <w:b/>
        </w:rPr>
        <w:t>Shakespeare Festival St. Louis</w:t>
      </w:r>
    </w:p>
    <w:p w14:paraId="69547036" w14:textId="77777777" w:rsidR="007A519B" w:rsidRPr="001F125C" w:rsidRDefault="007A519B" w:rsidP="007A519B">
      <w:r>
        <w:tab/>
      </w:r>
      <w:r>
        <w:rPr>
          <w:i/>
        </w:rPr>
        <w:t xml:space="preserve">Romeo and Juliet, </w:t>
      </w:r>
      <w:r>
        <w:t>directed by Elena Araoz, June 2018.</w:t>
      </w:r>
    </w:p>
    <w:p w14:paraId="6761ADF8" w14:textId="77777777" w:rsidR="007A519B" w:rsidRDefault="007A519B" w:rsidP="007A519B">
      <w:pPr>
        <w:ind w:firstLine="720"/>
      </w:pPr>
      <w:r>
        <w:rPr>
          <w:i/>
        </w:rPr>
        <w:t>A Midsummer Night’s Dream</w:t>
      </w:r>
      <w:r>
        <w:t>, directed by Rick Dildine, 2016.</w:t>
      </w:r>
    </w:p>
    <w:p w14:paraId="295BE194" w14:textId="77777777" w:rsidR="007A519B" w:rsidRDefault="007A519B" w:rsidP="007A519B">
      <w:r>
        <w:tab/>
      </w:r>
      <w:r>
        <w:rPr>
          <w:i/>
        </w:rPr>
        <w:t>Antony and Cleopatra</w:t>
      </w:r>
      <w:r>
        <w:t>, directed by Mike Donahue, 2015.</w:t>
      </w:r>
    </w:p>
    <w:p w14:paraId="44E9C67A" w14:textId="77777777" w:rsidR="007A519B" w:rsidRDefault="007A519B" w:rsidP="007A519B">
      <w:r>
        <w:tab/>
      </w:r>
      <w:r>
        <w:rPr>
          <w:i/>
        </w:rPr>
        <w:t>Henry IV,</w:t>
      </w:r>
      <w:r>
        <w:t xml:space="preserve"> directed by Bruce Longworth, 2014.</w:t>
      </w:r>
    </w:p>
    <w:p w14:paraId="57701CBF" w14:textId="77777777" w:rsidR="007A519B" w:rsidRPr="0033572D" w:rsidRDefault="007A519B" w:rsidP="007A519B">
      <w:r>
        <w:tab/>
      </w:r>
      <w:r>
        <w:rPr>
          <w:i/>
        </w:rPr>
        <w:t>Henry V,</w:t>
      </w:r>
      <w:r>
        <w:t xml:space="preserve"> directed by Tim Ocel, 2014.</w:t>
      </w:r>
    </w:p>
    <w:p w14:paraId="030BB0D8" w14:textId="7C930B18" w:rsidR="007A519B" w:rsidRPr="000F7C50" w:rsidRDefault="007A519B" w:rsidP="007A519B">
      <w:pPr>
        <w:ind w:firstLine="720"/>
      </w:pPr>
      <w:r>
        <w:rPr>
          <w:i/>
        </w:rPr>
        <w:t xml:space="preserve">Twelfth Night, </w:t>
      </w:r>
      <w:r>
        <w:t xml:space="preserve">directed by Rick </w:t>
      </w:r>
      <w:r w:rsidR="009B69A3">
        <w:t>Dildine, 2013</w:t>
      </w:r>
      <w:r>
        <w:t>.</w:t>
      </w:r>
    </w:p>
    <w:p w14:paraId="728BFFB2" w14:textId="719AF2AA" w:rsidR="007A519B" w:rsidRDefault="007A519B" w:rsidP="007A519B">
      <w:pPr>
        <w:ind w:firstLine="720"/>
      </w:pPr>
      <w:r>
        <w:rPr>
          <w:i/>
        </w:rPr>
        <w:t xml:space="preserve">Othello, </w:t>
      </w:r>
      <w:r>
        <w:t>directed by Bruce Longworth, 2012.</w:t>
      </w:r>
    </w:p>
    <w:p w14:paraId="7FDD3677" w14:textId="77777777" w:rsidR="007A519B" w:rsidRPr="005677D9" w:rsidRDefault="007A519B" w:rsidP="007A519B">
      <w:r>
        <w:tab/>
      </w:r>
      <w:r>
        <w:rPr>
          <w:i/>
        </w:rPr>
        <w:t xml:space="preserve">The Taming of the Shrew, </w:t>
      </w:r>
      <w:r>
        <w:t>directed by Sean Graney, 2011.</w:t>
      </w:r>
    </w:p>
    <w:p w14:paraId="647F6C3D" w14:textId="77777777" w:rsidR="007A519B" w:rsidRPr="005E00F5" w:rsidRDefault="007A519B" w:rsidP="007A519B">
      <w:pPr>
        <w:ind w:firstLine="720"/>
      </w:pPr>
      <w:r>
        <w:rPr>
          <w:i/>
        </w:rPr>
        <w:t xml:space="preserve">Hamlet, </w:t>
      </w:r>
      <w:r>
        <w:t>Fight Director,</w:t>
      </w:r>
      <w:r>
        <w:rPr>
          <w:i/>
        </w:rPr>
        <w:t xml:space="preserve"> </w:t>
      </w:r>
      <w:r>
        <w:t>directed by Bruce Longworth, 2010.</w:t>
      </w:r>
    </w:p>
    <w:p w14:paraId="0768477D" w14:textId="38245997" w:rsidR="007A519B" w:rsidRDefault="007A519B" w:rsidP="007A519B">
      <w:pPr>
        <w:ind w:firstLine="720"/>
      </w:pPr>
      <w:r>
        <w:rPr>
          <w:i/>
        </w:rPr>
        <w:t>The Merry Wives of Windsor,</w:t>
      </w:r>
      <w:r>
        <w:t xml:space="preserve"> directed by Jesse Berger, </w:t>
      </w:r>
    </w:p>
    <w:p w14:paraId="468B4C65" w14:textId="77777777" w:rsidR="007A519B" w:rsidRDefault="007A519B" w:rsidP="007A519B">
      <w:pPr>
        <w:ind w:left="720" w:firstLine="720"/>
      </w:pPr>
      <w:r>
        <w:t>2009.</w:t>
      </w:r>
    </w:p>
    <w:p w14:paraId="68FE8B31" w14:textId="05D8F5EC" w:rsidR="007A519B" w:rsidRDefault="007A519B" w:rsidP="005226F9">
      <w:r>
        <w:tab/>
      </w:r>
      <w:r>
        <w:rPr>
          <w:i/>
        </w:rPr>
        <w:t xml:space="preserve">Richard III, </w:t>
      </w:r>
      <w:r>
        <w:t>directed by Andrew Barbour, 2008.</w:t>
      </w:r>
    </w:p>
    <w:p w14:paraId="082EC21A" w14:textId="77777777" w:rsidR="005226F9" w:rsidRDefault="005226F9" w:rsidP="005226F9">
      <w:r>
        <w:rPr>
          <w:b/>
        </w:rPr>
        <w:t xml:space="preserve">The Repertory Theatre of St. Louis </w:t>
      </w:r>
      <w:r>
        <w:t>(AEA LORT)</w:t>
      </w:r>
    </w:p>
    <w:p w14:paraId="04D9171F" w14:textId="77777777" w:rsidR="007A519B" w:rsidRDefault="007A519B" w:rsidP="005226F9">
      <w:r>
        <w:tab/>
      </w:r>
      <w:r>
        <w:rPr>
          <w:i/>
        </w:rPr>
        <w:t xml:space="preserve">Hamlet, </w:t>
      </w:r>
      <w:r>
        <w:t>directed by Paul Mason Barnes, 2017</w:t>
      </w:r>
    </w:p>
    <w:p w14:paraId="1758B22B" w14:textId="77777777" w:rsidR="007A519B" w:rsidRDefault="007A519B" w:rsidP="007A519B">
      <w:r>
        <w:rPr>
          <w:b/>
        </w:rPr>
        <w:t xml:space="preserve">Indiana Repertory Theatre </w:t>
      </w:r>
      <w:r>
        <w:t>(AEA LORT)</w:t>
      </w:r>
    </w:p>
    <w:p w14:paraId="40B7CE0C" w14:textId="77777777" w:rsidR="007A519B" w:rsidRDefault="007A519B" w:rsidP="007A519B">
      <w:r>
        <w:tab/>
      </w:r>
      <w:r>
        <w:rPr>
          <w:i/>
        </w:rPr>
        <w:t>The Three Musketeers</w:t>
      </w:r>
      <w:r>
        <w:t>, directed by Henry Woronicz, 2016.</w:t>
      </w:r>
    </w:p>
    <w:p w14:paraId="66688590" w14:textId="77777777" w:rsidR="005226F9" w:rsidRDefault="005226F9" w:rsidP="005226F9">
      <w:r>
        <w:rPr>
          <w:b/>
        </w:rPr>
        <w:t>The Arden Theatre Company</w:t>
      </w:r>
      <w:r w:rsidR="007A519B">
        <w:rPr>
          <w:bCs/>
        </w:rPr>
        <w:t>, Philadelphia, PA</w:t>
      </w:r>
      <w:r>
        <w:t xml:space="preserve"> (AEA LORT)</w:t>
      </w:r>
    </w:p>
    <w:p w14:paraId="52D8D208" w14:textId="77777777" w:rsidR="005226F9" w:rsidRDefault="005226F9" w:rsidP="005226F9">
      <w:r>
        <w:tab/>
      </w:r>
      <w:r>
        <w:rPr>
          <w:i/>
        </w:rPr>
        <w:t>Macbeth</w:t>
      </w:r>
      <w:r>
        <w:t>, directed by Alexander Burns, 2015.</w:t>
      </w:r>
    </w:p>
    <w:p w14:paraId="02993DB3" w14:textId="600C77BB" w:rsidR="005C0215" w:rsidRDefault="005C0215" w:rsidP="005226F9">
      <w:r>
        <w:rPr>
          <w:b/>
          <w:bCs/>
        </w:rPr>
        <w:t>American Theat</w:t>
      </w:r>
      <w:r w:rsidR="00BD65FF">
        <w:rPr>
          <w:b/>
          <w:bCs/>
        </w:rPr>
        <w:t>er Company, Chicago, IL</w:t>
      </w:r>
    </w:p>
    <w:p w14:paraId="74540679" w14:textId="51C09D92" w:rsidR="00BD65FF" w:rsidRPr="00BD65FF" w:rsidRDefault="00BD65FF" w:rsidP="005226F9">
      <w:r>
        <w:tab/>
      </w:r>
      <w:r>
        <w:rPr>
          <w:i/>
          <w:iCs/>
        </w:rPr>
        <w:t>Hair,</w:t>
      </w:r>
      <w:r>
        <w:t xml:space="preserve"> directed by PJ Paparelli, 2014.</w:t>
      </w:r>
    </w:p>
    <w:p w14:paraId="62FE6C3F" w14:textId="77777777" w:rsidR="005226F9" w:rsidRDefault="005226F9" w:rsidP="005226F9">
      <w:r>
        <w:rPr>
          <w:b/>
        </w:rPr>
        <w:t>Taipei National University of the Arts, Taipei, Taiwan</w:t>
      </w:r>
    </w:p>
    <w:p w14:paraId="558BA9F1" w14:textId="737A99B2" w:rsidR="005226F9" w:rsidRPr="00D53293" w:rsidRDefault="005226F9" w:rsidP="005226F9">
      <w:r>
        <w:tab/>
      </w:r>
      <w:r>
        <w:rPr>
          <w:i/>
        </w:rPr>
        <w:t>Romeo and Juliet</w:t>
      </w:r>
      <w:r>
        <w:t>, directed by Daniel S.P. Yang, 2006.</w:t>
      </w:r>
    </w:p>
    <w:p w14:paraId="6A036275" w14:textId="77777777" w:rsidR="005226F9" w:rsidRDefault="005226F9" w:rsidP="005226F9">
      <w:r>
        <w:rPr>
          <w:b/>
        </w:rPr>
        <w:t>Perseverance Theatre</w:t>
      </w:r>
      <w:r>
        <w:t>, Juneau Alaska</w:t>
      </w:r>
    </w:p>
    <w:p w14:paraId="1EE50F87" w14:textId="7434A911" w:rsidR="005226F9" w:rsidRPr="00D53293" w:rsidRDefault="005226F9" w:rsidP="005226F9">
      <w:r>
        <w:tab/>
      </w:r>
      <w:r>
        <w:rPr>
          <w:i/>
        </w:rPr>
        <w:t>Hamlet</w:t>
      </w:r>
      <w:r>
        <w:t>, directed by P J Paparelli, August 2006.</w:t>
      </w:r>
    </w:p>
    <w:p w14:paraId="54916C88" w14:textId="77777777" w:rsidR="005226F9" w:rsidRDefault="005226F9" w:rsidP="005226F9">
      <w:r>
        <w:rPr>
          <w:b/>
        </w:rPr>
        <w:t>The Folger Theatre</w:t>
      </w:r>
      <w:r>
        <w:t xml:space="preserve"> (AEA LORT ), Washington, DC</w:t>
      </w:r>
    </w:p>
    <w:p w14:paraId="69FD89FA" w14:textId="5D37F1BC" w:rsidR="005226F9" w:rsidRPr="00333CE4" w:rsidRDefault="005226F9" w:rsidP="005226F9">
      <w:r>
        <w:tab/>
      </w:r>
      <w:r>
        <w:rPr>
          <w:i/>
        </w:rPr>
        <w:t>Romeo and Juliet,</w:t>
      </w:r>
      <w:r>
        <w:t xml:space="preserve"> directed by P J Paparelli, 2005.</w:t>
      </w:r>
    </w:p>
    <w:p w14:paraId="3EA31D3A" w14:textId="77777777" w:rsidR="005226F9" w:rsidRDefault="005226F9" w:rsidP="005226F9">
      <w:r>
        <w:rPr>
          <w:b/>
        </w:rPr>
        <w:t>The Dallas Theater Center</w:t>
      </w:r>
      <w:r>
        <w:t xml:space="preserve"> (AEA LORT C), Dallas, TX</w:t>
      </w:r>
    </w:p>
    <w:p w14:paraId="12A51902" w14:textId="75F35755" w:rsidR="005226F9" w:rsidRDefault="005226F9" w:rsidP="005226F9">
      <w:r>
        <w:tab/>
      </w:r>
      <w:r>
        <w:rPr>
          <w:i/>
        </w:rPr>
        <w:t>Twelfth Night</w:t>
      </w:r>
      <w:r>
        <w:t>, directed by Richard Hamburger, 2001.</w:t>
      </w:r>
    </w:p>
    <w:p w14:paraId="62BD1A85" w14:textId="7ED87B50" w:rsidR="005226F9" w:rsidRDefault="005226F9" w:rsidP="005226F9">
      <w:r>
        <w:tab/>
      </w:r>
      <w:r>
        <w:rPr>
          <w:i/>
        </w:rPr>
        <w:t>Guys and Dolls</w:t>
      </w:r>
      <w:r>
        <w:t>, directed by Richard Hamburger, 2000.</w:t>
      </w:r>
    </w:p>
    <w:p w14:paraId="0BAF5462" w14:textId="77777777" w:rsidR="005226F9" w:rsidRDefault="005226F9" w:rsidP="005226F9">
      <w:r>
        <w:rPr>
          <w:b/>
        </w:rPr>
        <w:t>The Illinois Shakespeare Festival</w:t>
      </w:r>
      <w:r>
        <w:t xml:space="preserve"> (URTA), Bloomington, IL</w:t>
      </w:r>
    </w:p>
    <w:p w14:paraId="6044F4F0" w14:textId="77777777" w:rsidR="005226F9" w:rsidRDefault="005226F9" w:rsidP="005226F9">
      <w:r>
        <w:tab/>
      </w:r>
      <w:r>
        <w:rPr>
          <w:i/>
        </w:rPr>
        <w:t xml:space="preserve">Hamlet, </w:t>
      </w:r>
      <w:r>
        <w:t>directed by Leda Hoffmann, 2016.</w:t>
      </w:r>
    </w:p>
    <w:p w14:paraId="50758403" w14:textId="77777777" w:rsidR="005226F9" w:rsidRDefault="005226F9" w:rsidP="005226F9">
      <w:r>
        <w:tab/>
      </w:r>
      <w:r>
        <w:rPr>
          <w:i/>
        </w:rPr>
        <w:t>Twelfth Night</w:t>
      </w:r>
      <w:r>
        <w:t>, directed by Rick Barbour, 2016.</w:t>
      </w:r>
    </w:p>
    <w:p w14:paraId="47564559" w14:textId="77777777" w:rsidR="005226F9" w:rsidRPr="00D42F85" w:rsidRDefault="005226F9" w:rsidP="005226F9">
      <w:r>
        <w:tab/>
      </w:r>
      <w:r>
        <w:rPr>
          <w:i/>
        </w:rPr>
        <w:t>Richard II</w:t>
      </w:r>
      <w:r>
        <w:t>, directed by Robert Quinlan, 2015.</w:t>
      </w:r>
    </w:p>
    <w:p w14:paraId="53AF5480" w14:textId="77777777" w:rsidR="005226F9" w:rsidRDefault="005226F9" w:rsidP="005226F9">
      <w:pPr>
        <w:ind w:firstLine="720"/>
      </w:pPr>
      <w:r>
        <w:rPr>
          <w:i/>
        </w:rPr>
        <w:t>Macbeth</w:t>
      </w:r>
      <w:r>
        <w:t>, directed by Robert Quinlan, 2013.</w:t>
      </w:r>
    </w:p>
    <w:p w14:paraId="0849A54B" w14:textId="77777777" w:rsidR="005226F9" w:rsidRPr="00071F7B" w:rsidRDefault="005226F9" w:rsidP="005226F9">
      <w:r>
        <w:tab/>
      </w:r>
      <w:r>
        <w:rPr>
          <w:i/>
        </w:rPr>
        <w:t>The Comedy of Errors</w:t>
      </w:r>
      <w:r>
        <w:t xml:space="preserve">, directed by Michael </w:t>
      </w:r>
      <w:proofErr w:type="spellStart"/>
      <w:r>
        <w:t>Cotey</w:t>
      </w:r>
      <w:proofErr w:type="spellEnd"/>
      <w:r>
        <w:t>, 2013.</w:t>
      </w:r>
    </w:p>
    <w:p w14:paraId="0C56EC37" w14:textId="77777777" w:rsidR="005226F9" w:rsidRDefault="005226F9" w:rsidP="005226F9">
      <w:pPr>
        <w:ind w:firstLine="720"/>
      </w:pPr>
      <w:r>
        <w:rPr>
          <w:i/>
        </w:rPr>
        <w:t>Julius Caesar,</w:t>
      </w:r>
      <w:r>
        <w:t xml:space="preserve"> directed by Debbie Alley, 2006.</w:t>
      </w:r>
    </w:p>
    <w:p w14:paraId="7DB0B5C5" w14:textId="77777777" w:rsidR="005226F9" w:rsidRDefault="005226F9" w:rsidP="005226F9">
      <w:r>
        <w:tab/>
      </w:r>
      <w:r>
        <w:rPr>
          <w:i/>
        </w:rPr>
        <w:t>The Comedy of Errors,</w:t>
      </w:r>
      <w:r>
        <w:t xml:space="preserve"> directed by Chuck Nye, 2006.</w:t>
      </w:r>
    </w:p>
    <w:p w14:paraId="7F3A44D1" w14:textId="77777777" w:rsidR="005226F9" w:rsidRPr="00D53293" w:rsidRDefault="005226F9" w:rsidP="005226F9">
      <w:r>
        <w:tab/>
      </w:r>
      <w:r>
        <w:rPr>
          <w:i/>
        </w:rPr>
        <w:t>Pericles</w:t>
      </w:r>
      <w:r>
        <w:t xml:space="preserve">, directed by Henry </w:t>
      </w:r>
      <w:proofErr w:type="spellStart"/>
      <w:r>
        <w:t>Wornitz</w:t>
      </w:r>
      <w:proofErr w:type="spellEnd"/>
      <w:r>
        <w:t>, 2006.</w:t>
      </w:r>
    </w:p>
    <w:p w14:paraId="796F08AC" w14:textId="77777777" w:rsidR="005226F9" w:rsidRPr="007E414E" w:rsidRDefault="005226F9" w:rsidP="005226F9">
      <w:pPr>
        <w:ind w:firstLine="720"/>
      </w:pPr>
      <w:r>
        <w:rPr>
          <w:i/>
        </w:rPr>
        <w:t>Hamlet,</w:t>
      </w:r>
      <w:r>
        <w:t xml:space="preserve"> directed by Michael Halberstam, 2004.</w:t>
      </w:r>
    </w:p>
    <w:p w14:paraId="33ACAD57" w14:textId="77777777" w:rsidR="005226F9" w:rsidRDefault="005226F9" w:rsidP="005226F9">
      <w:r>
        <w:tab/>
      </w:r>
      <w:r>
        <w:rPr>
          <w:i/>
        </w:rPr>
        <w:t>As You Like It,</w:t>
      </w:r>
      <w:r>
        <w:t xml:space="preserve"> directed by Eli Simon, 2003</w:t>
      </w:r>
    </w:p>
    <w:p w14:paraId="0282AA04" w14:textId="77777777" w:rsidR="005226F9" w:rsidRDefault="005226F9" w:rsidP="005226F9">
      <w:r>
        <w:lastRenderedPageBreak/>
        <w:tab/>
      </w:r>
      <w:r>
        <w:rPr>
          <w:i/>
        </w:rPr>
        <w:t>King Lear,</w:t>
      </w:r>
      <w:r>
        <w:t xml:space="preserve"> directed by Cal Maclean, 2003</w:t>
      </w:r>
    </w:p>
    <w:p w14:paraId="69C112E6" w14:textId="77777777" w:rsidR="005226F9" w:rsidRDefault="005226F9" w:rsidP="005226F9">
      <w:r>
        <w:tab/>
      </w:r>
      <w:r>
        <w:rPr>
          <w:i/>
        </w:rPr>
        <w:t>The Knight of the Burning Pestle,</w:t>
      </w:r>
      <w:r>
        <w:t xml:space="preserve"> directed by Bill Jenkins, 2003.</w:t>
      </w:r>
    </w:p>
    <w:p w14:paraId="2EFEEB48" w14:textId="77777777" w:rsidR="005226F9" w:rsidRDefault="005226F9" w:rsidP="005226F9">
      <w:r>
        <w:tab/>
      </w:r>
      <w:r>
        <w:rPr>
          <w:i/>
        </w:rPr>
        <w:t xml:space="preserve">Romeo and Juliet, </w:t>
      </w:r>
      <w:r>
        <w:t>by Cal Maclean, 2002.</w:t>
      </w:r>
    </w:p>
    <w:p w14:paraId="0494FEF4" w14:textId="77777777" w:rsidR="005226F9" w:rsidRDefault="005226F9" w:rsidP="005226F9">
      <w:r>
        <w:tab/>
      </w:r>
      <w:r>
        <w:rPr>
          <w:i/>
        </w:rPr>
        <w:t>The Merchant of Venice,</w:t>
      </w:r>
      <w:r>
        <w:t xml:space="preserve"> directed by Joshua </w:t>
      </w:r>
      <w:proofErr w:type="spellStart"/>
      <w:r>
        <w:t>Sobal</w:t>
      </w:r>
      <w:proofErr w:type="spellEnd"/>
      <w:r>
        <w:t>, 2002.</w:t>
      </w:r>
    </w:p>
    <w:p w14:paraId="6305894A" w14:textId="77777777" w:rsidR="005226F9" w:rsidRDefault="005226F9" w:rsidP="005226F9">
      <w:r>
        <w:tab/>
      </w:r>
      <w:r>
        <w:rPr>
          <w:i/>
        </w:rPr>
        <w:t>A Midsummer Night’s Dream</w:t>
      </w:r>
      <w:r>
        <w:t>, directed by Karen Kessler, 2002.</w:t>
      </w:r>
    </w:p>
    <w:p w14:paraId="6670D3FE" w14:textId="77777777" w:rsidR="005226F9" w:rsidRDefault="005226F9" w:rsidP="005226F9">
      <w:pPr>
        <w:ind w:firstLine="720"/>
      </w:pPr>
      <w:r>
        <w:rPr>
          <w:i/>
        </w:rPr>
        <w:t>Othello</w:t>
      </w:r>
      <w:r>
        <w:t xml:space="preserve">, directed by Nick </w:t>
      </w:r>
      <w:proofErr w:type="spellStart"/>
      <w:r>
        <w:t>Rudall</w:t>
      </w:r>
      <w:proofErr w:type="spellEnd"/>
      <w:r>
        <w:t>, 2001.</w:t>
      </w:r>
    </w:p>
    <w:p w14:paraId="118197A2" w14:textId="77777777" w:rsidR="005226F9" w:rsidRDefault="005226F9" w:rsidP="005226F9">
      <w:r>
        <w:tab/>
      </w:r>
      <w:r>
        <w:rPr>
          <w:i/>
        </w:rPr>
        <w:t xml:space="preserve">Loves </w:t>
      </w:r>
      <w:proofErr w:type="spellStart"/>
      <w:r>
        <w:rPr>
          <w:i/>
        </w:rPr>
        <w:t>Labours</w:t>
      </w:r>
      <w:proofErr w:type="spellEnd"/>
      <w:r>
        <w:rPr>
          <w:i/>
        </w:rPr>
        <w:t xml:space="preserve"> Lost,</w:t>
      </w:r>
      <w:r>
        <w:t xml:space="preserve"> directed by Sandra Zielinski, 2001.</w:t>
      </w:r>
    </w:p>
    <w:p w14:paraId="33A2EBF5" w14:textId="77777777" w:rsidR="005226F9" w:rsidRDefault="005226F9" w:rsidP="005226F9">
      <w:r>
        <w:tab/>
      </w:r>
      <w:r>
        <w:rPr>
          <w:i/>
        </w:rPr>
        <w:t>The Three Musketeers</w:t>
      </w:r>
      <w:r>
        <w:t>, directed by Brant Pope, 2000.</w:t>
      </w:r>
    </w:p>
    <w:p w14:paraId="0C42E222" w14:textId="77777777" w:rsidR="005226F9" w:rsidRDefault="005226F9" w:rsidP="005226F9">
      <w:r>
        <w:tab/>
      </w:r>
      <w:r>
        <w:rPr>
          <w:i/>
        </w:rPr>
        <w:t>Richard III</w:t>
      </w:r>
      <w:r>
        <w:t>, directed by Patrick O'Gara, 1999.</w:t>
      </w:r>
    </w:p>
    <w:p w14:paraId="7CE9FACE" w14:textId="77777777" w:rsidR="005226F9" w:rsidRDefault="005226F9" w:rsidP="005226F9"/>
    <w:p w14:paraId="3747A37A" w14:textId="77777777" w:rsidR="00794740" w:rsidRDefault="00794740" w:rsidP="005226F9"/>
    <w:p w14:paraId="525755DD" w14:textId="77777777" w:rsidR="00794740" w:rsidRDefault="00794740" w:rsidP="005226F9"/>
    <w:p w14:paraId="7B85D141" w14:textId="77777777" w:rsidR="005226F9" w:rsidRDefault="005226F9" w:rsidP="005226F9">
      <w:pPr>
        <w:rPr>
          <w:b/>
        </w:rPr>
      </w:pPr>
      <w:r>
        <w:rPr>
          <w:b/>
          <w:sz w:val="28"/>
        </w:rPr>
        <w:t>Fight Direction at Regionally and Locally Prominent Theatres:</w:t>
      </w:r>
    </w:p>
    <w:p w14:paraId="57B99FE0" w14:textId="77777777" w:rsidR="005226F9" w:rsidRDefault="005226F9" w:rsidP="005226F9"/>
    <w:p w14:paraId="0737388F" w14:textId="77777777" w:rsidR="005226F9" w:rsidRDefault="005226F9" w:rsidP="005226F9">
      <w:r>
        <w:rPr>
          <w:b/>
        </w:rPr>
        <w:t xml:space="preserve">Theater at Monmouth, </w:t>
      </w:r>
      <w:r>
        <w:t>Monmouth, Maine</w:t>
      </w:r>
    </w:p>
    <w:p w14:paraId="6C8173CE" w14:textId="77777777" w:rsidR="005226F9" w:rsidRDefault="005226F9" w:rsidP="005226F9">
      <w:r>
        <w:tab/>
      </w:r>
      <w:r>
        <w:rPr>
          <w:i/>
        </w:rPr>
        <w:t>Romeo and Juliet,</w:t>
      </w:r>
      <w:r>
        <w:t xml:space="preserve"> directed by Dawn McAndrews, 2014.</w:t>
      </w:r>
    </w:p>
    <w:p w14:paraId="3D4485F8" w14:textId="77777777" w:rsidR="005226F9" w:rsidRPr="00AD62BE" w:rsidRDefault="005226F9" w:rsidP="005226F9">
      <w:r>
        <w:tab/>
      </w:r>
      <w:r>
        <w:rPr>
          <w:i/>
        </w:rPr>
        <w:t xml:space="preserve">As You Like It, </w:t>
      </w:r>
      <w:r>
        <w:t>directed by Catherine Weidner, 2014.</w:t>
      </w:r>
    </w:p>
    <w:p w14:paraId="08D456BC" w14:textId="77777777" w:rsidR="005226F9" w:rsidRDefault="005226F9" w:rsidP="005226F9">
      <w:r>
        <w:rPr>
          <w:b/>
        </w:rPr>
        <w:t>Milwaukee Shakespeare</w:t>
      </w:r>
    </w:p>
    <w:p w14:paraId="55102364" w14:textId="7FFAED91" w:rsidR="005226F9" w:rsidRPr="00500B64" w:rsidRDefault="005226F9" w:rsidP="005226F9">
      <w:r>
        <w:tab/>
      </w:r>
      <w:r>
        <w:rPr>
          <w:i/>
        </w:rPr>
        <w:t>Henry IV Part I,</w:t>
      </w:r>
      <w:r w:rsidR="000F561C">
        <w:rPr>
          <w:i/>
        </w:rPr>
        <w:t xml:space="preserve"> </w:t>
      </w:r>
      <w:r>
        <w:t>directed by Stephen Fried, 2007.</w:t>
      </w:r>
    </w:p>
    <w:p w14:paraId="672A9CE6" w14:textId="77777777" w:rsidR="005226F9" w:rsidRDefault="005226F9" w:rsidP="005226F9">
      <w:r>
        <w:rPr>
          <w:b/>
        </w:rPr>
        <w:t xml:space="preserve">Rep Stage, </w:t>
      </w:r>
      <w:r>
        <w:t>Baltimore, MD.</w:t>
      </w:r>
    </w:p>
    <w:p w14:paraId="68D22122" w14:textId="77777777" w:rsidR="005226F9" w:rsidRDefault="005226F9" w:rsidP="005226F9">
      <w:r>
        <w:tab/>
      </w:r>
      <w:r>
        <w:rPr>
          <w:i/>
        </w:rPr>
        <w:t>Hamlet</w:t>
      </w:r>
      <w:r>
        <w:t>, directed by Kasi Campbell, 2006.</w:t>
      </w:r>
    </w:p>
    <w:p w14:paraId="604DFFAC" w14:textId="77777777" w:rsidR="005226F9" w:rsidRDefault="005226F9" w:rsidP="005226F9">
      <w:r>
        <w:rPr>
          <w:b/>
        </w:rPr>
        <w:t xml:space="preserve">Florentine Opera, </w:t>
      </w:r>
      <w:r>
        <w:t>Milwaukee, WI</w:t>
      </w:r>
    </w:p>
    <w:p w14:paraId="2B566006" w14:textId="77777777" w:rsidR="005226F9" w:rsidRPr="005677D9" w:rsidRDefault="005226F9" w:rsidP="005226F9">
      <w:r>
        <w:tab/>
      </w:r>
      <w:r>
        <w:rPr>
          <w:i/>
        </w:rPr>
        <w:t xml:space="preserve">Rio de Sangre, </w:t>
      </w:r>
      <w:r>
        <w:t>directed by Paula Suozzi, 2011.</w:t>
      </w:r>
    </w:p>
    <w:p w14:paraId="2BAE874B" w14:textId="77777777" w:rsidR="005226F9" w:rsidRDefault="005226F9" w:rsidP="005226F9">
      <w:r>
        <w:rPr>
          <w:b/>
        </w:rPr>
        <w:t>The Northbrook Theatre</w:t>
      </w:r>
      <w:r>
        <w:t>, Northbrook, IL</w:t>
      </w:r>
    </w:p>
    <w:p w14:paraId="61891C2A" w14:textId="77777777" w:rsidR="005226F9" w:rsidRDefault="005226F9" w:rsidP="005226F9">
      <w:r>
        <w:tab/>
      </w:r>
      <w:r>
        <w:rPr>
          <w:i/>
        </w:rPr>
        <w:t>I Hate Hamlet</w:t>
      </w:r>
      <w:r>
        <w:t>, directed by Michael Gorman, 2001.</w:t>
      </w:r>
    </w:p>
    <w:p w14:paraId="640A61E1" w14:textId="77777777" w:rsidR="005226F9" w:rsidRDefault="005226F9" w:rsidP="005226F9">
      <w:r>
        <w:rPr>
          <w:b/>
        </w:rPr>
        <w:t>Heartland Theatre</w:t>
      </w:r>
      <w:r>
        <w:t xml:space="preserve"> Normal, IL</w:t>
      </w:r>
    </w:p>
    <w:p w14:paraId="7D59E0C8" w14:textId="77777777" w:rsidR="005226F9" w:rsidRPr="007D2FE7" w:rsidRDefault="005226F9" w:rsidP="005226F9">
      <w:pPr>
        <w:ind w:firstLine="720"/>
      </w:pPr>
      <w:r w:rsidRPr="007D2FE7">
        <w:rPr>
          <w:i/>
        </w:rPr>
        <w:t xml:space="preserve">Wrong Turn at Lungfish, </w:t>
      </w:r>
      <w:r w:rsidRPr="007D2FE7">
        <w:t>directed by Sandi Zielinski,</w:t>
      </w:r>
      <w:r w:rsidRPr="007D2FE7">
        <w:rPr>
          <w:i/>
        </w:rPr>
        <w:t xml:space="preserve"> </w:t>
      </w:r>
      <w:r w:rsidRPr="007D2FE7">
        <w:t>2007.</w:t>
      </w:r>
    </w:p>
    <w:p w14:paraId="7C115602" w14:textId="77777777" w:rsidR="005226F9" w:rsidRPr="007D2FE7" w:rsidRDefault="005226F9" w:rsidP="005226F9">
      <w:r w:rsidRPr="007D2FE7">
        <w:tab/>
      </w:r>
      <w:r w:rsidRPr="007D2FE7">
        <w:rPr>
          <w:i/>
        </w:rPr>
        <w:t xml:space="preserve">The Speed of Darkness, </w:t>
      </w:r>
      <w:r w:rsidRPr="007D2FE7">
        <w:t>directed by Mike Dobbins, 2006.</w:t>
      </w:r>
    </w:p>
    <w:p w14:paraId="401D8695" w14:textId="77777777" w:rsidR="005226F9" w:rsidRDefault="005226F9" w:rsidP="005226F9">
      <w:pPr>
        <w:ind w:firstLine="720"/>
      </w:pPr>
      <w:r>
        <w:rPr>
          <w:i/>
        </w:rPr>
        <w:t xml:space="preserve">Private Eyes, </w:t>
      </w:r>
      <w:r>
        <w:t>directed by Jessica McLaughlin, 2003.</w:t>
      </w:r>
    </w:p>
    <w:p w14:paraId="47C0E5B5" w14:textId="77777777" w:rsidR="005226F9" w:rsidRDefault="005226F9" w:rsidP="005226F9">
      <w:r>
        <w:tab/>
      </w:r>
      <w:r>
        <w:rPr>
          <w:i/>
        </w:rPr>
        <w:t>Pieces of the Sky</w:t>
      </w:r>
      <w:r>
        <w:t>, directed by Mike Dobbins, 2001.</w:t>
      </w:r>
    </w:p>
    <w:p w14:paraId="4E3939F4" w14:textId="77777777" w:rsidR="005226F9" w:rsidRDefault="005226F9" w:rsidP="005226F9">
      <w:r>
        <w:rPr>
          <w:b/>
        </w:rPr>
        <w:t>Madison Repertory Theatre</w:t>
      </w:r>
      <w:r>
        <w:t xml:space="preserve"> (AEA SPT), Madison, WI</w:t>
      </w:r>
    </w:p>
    <w:p w14:paraId="02F401CF" w14:textId="17030FC9" w:rsidR="005226F9" w:rsidRDefault="005226F9" w:rsidP="005226F9">
      <w:r>
        <w:tab/>
      </w:r>
      <w:r>
        <w:rPr>
          <w:i/>
        </w:rPr>
        <w:t>The Three Musketeers</w:t>
      </w:r>
      <w:r>
        <w:t xml:space="preserve">, directed by D. Scott </w:t>
      </w:r>
      <w:proofErr w:type="spellStart"/>
      <w:r>
        <w:t>Glasser</w:t>
      </w:r>
      <w:proofErr w:type="spellEnd"/>
      <w:r>
        <w:t>, 1999.</w:t>
      </w:r>
    </w:p>
    <w:p w14:paraId="65F60A22" w14:textId="77777777" w:rsidR="005226F9" w:rsidRDefault="005226F9" w:rsidP="005226F9">
      <w:r>
        <w:rPr>
          <w:b/>
        </w:rPr>
        <w:t>Birmingham Children's Theatre</w:t>
      </w:r>
      <w:r>
        <w:t>, Birmingham, AL</w:t>
      </w:r>
    </w:p>
    <w:p w14:paraId="2AEFB371" w14:textId="77777777" w:rsidR="005226F9" w:rsidRDefault="005226F9" w:rsidP="005226F9">
      <w:r>
        <w:tab/>
      </w:r>
      <w:r>
        <w:rPr>
          <w:i/>
        </w:rPr>
        <w:t>Cyrano de Bergerac</w:t>
      </w:r>
      <w:r>
        <w:t>, directed by Jack Mann, 1999.</w:t>
      </w:r>
    </w:p>
    <w:p w14:paraId="48C3AE8C" w14:textId="77777777" w:rsidR="005226F9" w:rsidRDefault="005226F9" w:rsidP="005226F9">
      <w:r>
        <w:tab/>
      </w:r>
      <w:r>
        <w:rPr>
          <w:i/>
        </w:rPr>
        <w:t>Romeo and Juliet</w:t>
      </w:r>
      <w:r>
        <w:t>, directed by Jack Cannon, 1998.</w:t>
      </w:r>
    </w:p>
    <w:p w14:paraId="09AF00D3" w14:textId="1D053FAE" w:rsidR="00BB5E34" w:rsidRPr="000D4EF0" w:rsidRDefault="005226F9" w:rsidP="000D0674">
      <w:r>
        <w:tab/>
      </w:r>
      <w:r>
        <w:rPr>
          <w:i/>
        </w:rPr>
        <w:t>Young King Arthur</w:t>
      </w:r>
      <w:r>
        <w:t>, directed by Roy Hudson, 1996.</w:t>
      </w:r>
    </w:p>
    <w:p w14:paraId="19BF64A3" w14:textId="77777777" w:rsidR="00BB5E34" w:rsidRDefault="00BB5E34" w:rsidP="000D0674">
      <w:pPr>
        <w:rPr>
          <w:b/>
          <w:sz w:val="28"/>
        </w:rPr>
      </w:pPr>
    </w:p>
    <w:p w14:paraId="5E848DB7" w14:textId="77777777" w:rsidR="005226F9" w:rsidRDefault="005226F9" w:rsidP="000D0674">
      <w:pPr>
        <w:jc w:val="center"/>
        <w:rPr>
          <w:sz w:val="28"/>
        </w:rPr>
      </w:pPr>
      <w:r w:rsidRPr="00F47BB9">
        <w:rPr>
          <w:b/>
          <w:sz w:val="28"/>
        </w:rPr>
        <w:t>Education</w:t>
      </w:r>
    </w:p>
    <w:p w14:paraId="1E3D90C8" w14:textId="77777777" w:rsidR="005226F9" w:rsidRDefault="005226F9" w:rsidP="005226F9">
      <w:pPr>
        <w:rPr>
          <w:sz w:val="16"/>
        </w:rPr>
      </w:pPr>
    </w:p>
    <w:p w14:paraId="3AE80054" w14:textId="77777777" w:rsidR="005226F9" w:rsidRDefault="005226F9" w:rsidP="005226F9">
      <w:r>
        <w:tab/>
        <w:t>MFA</w:t>
      </w:r>
      <w:r>
        <w:tab/>
      </w:r>
      <w:r>
        <w:tab/>
      </w:r>
      <w:r>
        <w:tab/>
        <w:t>Western Illinois University - Macomb, IL 1987</w:t>
      </w:r>
    </w:p>
    <w:p w14:paraId="71616EC7" w14:textId="77777777" w:rsidR="005226F9" w:rsidRDefault="005226F9" w:rsidP="005226F9">
      <w:r>
        <w:tab/>
      </w:r>
      <w:r>
        <w:tab/>
      </w:r>
      <w:r>
        <w:tab/>
      </w:r>
      <w:r>
        <w:tab/>
        <w:t>Directing/Theatre Arts</w:t>
      </w:r>
    </w:p>
    <w:p w14:paraId="41E3C772" w14:textId="79790431" w:rsidR="005226F9" w:rsidRDefault="005226F9" w:rsidP="005226F9">
      <w:r>
        <w:tab/>
      </w:r>
    </w:p>
    <w:p w14:paraId="5A6743B1" w14:textId="77777777" w:rsidR="005226F9" w:rsidRDefault="005226F9" w:rsidP="005226F9">
      <w:r>
        <w:tab/>
        <w:t>BA</w:t>
      </w:r>
      <w:r>
        <w:tab/>
      </w:r>
      <w:r>
        <w:tab/>
      </w:r>
      <w:r>
        <w:tab/>
        <w:t>Augustana College - Rock Island, IL 1978</w:t>
      </w:r>
    </w:p>
    <w:p w14:paraId="469CD0FD" w14:textId="77777777" w:rsidR="005226F9" w:rsidRDefault="005226F9" w:rsidP="005226F9">
      <w:r>
        <w:tab/>
      </w:r>
      <w:r>
        <w:tab/>
      </w:r>
      <w:r>
        <w:tab/>
      </w:r>
      <w:r>
        <w:tab/>
        <w:t>Religion/Psychology</w:t>
      </w:r>
    </w:p>
    <w:p w14:paraId="3DF45C30" w14:textId="77777777" w:rsidR="00F1379B" w:rsidRDefault="00F1379B" w:rsidP="005226F9">
      <w:pPr>
        <w:rPr>
          <w:sz w:val="16"/>
        </w:rPr>
      </w:pPr>
    </w:p>
    <w:p w14:paraId="1C568A21" w14:textId="77777777" w:rsidR="00F1379B" w:rsidRDefault="00F1379B" w:rsidP="005226F9">
      <w:pPr>
        <w:rPr>
          <w:sz w:val="16"/>
        </w:rPr>
      </w:pPr>
    </w:p>
    <w:p w14:paraId="3AD50542" w14:textId="77777777" w:rsidR="005226F9" w:rsidRDefault="005226F9" w:rsidP="005226F9">
      <w:pPr>
        <w:jc w:val="center"/>
      </w:pPr>
      <w:r>
        <w:rPr>
          <w:b/>
          <w:sz w:val="28"/>
        </w:rPr>
        <w:lastRenderedPageBreak/>
        <w:t xml:space="preserve">Academic </w:t>
      </w:r>
      <w:r w:rsidRPr="00F47BB9">
        <w:rPr>
          <w:b/>
          <w:sz w:val="28"/>
        </w:rPr>
        <w:t>Positions Held</w:t>
      </w:r>
    </w:p>
    <w:p w14:paraId="19378D78" w14:textId="77777777" w:rsidR="005226F9" w:rsidRDefault="005226F9" w:rsidP="005226F9">
      <w:r>
        <w:tab/>
        <w:t xml:space="preserve">Full Professor with tenure (retired), Illinois State University, Normal, IL August 2006 </w:t>
      </w:r>
    </w:p>
    <w:p w14:paraId="033AFBEE" w14:textId="168CFB56" w:rsidR="005226F9" w:rsidRPr="00D53293" w:rsidRDefault="005226F9" w:rsidP="00D5001B">
      <w:pPr>
        <w:ind w:left="720" w:firstLine="720"/>
      </w:pPr>
      <w:r>
        <w:t xml:space="preserve">– </w:t>
      </w:r>
      <w:r w:rsidR="00D06AF5">
        <w:t xml:space="preserve">August </w:t>
      </w:r>
      <w:r>
        <w:t>2019.</w:t>
      </w:r>
    </w:p>
    <w:p w14:paraId="08DF89F1" w14:textId="77777777" w:rsidR="005226F9" w:rsidRDefault="005226F9" w:rsidP="005226F9">
      <w:r>
        <w:tab/>
        <w:t xml:space="preserve">Associate Professor with tenure, Illinois State University, Normal, IL August 2002 – </w:t>
      </w:r>
    </w:p>
    <w:p w14:paraId="02BBAA0A" w14:textId="77777777" w:rsidR="005226F9" w:rsidRDefault="005226F9" w:rsidP="005226F9">
      <w:pPr>
        <w:ind w:left="720" w:firstLine="720"/>
      </w:pPr>
      <w:r>
        <w:t>August 2006.</w:t>
      </w:r>
    </w:p>
    <w:p w14:paraId="22CF1CF3" w14:textId="0B041E27" w:rsidR="007B005E" w:rsidRDefault="007B005E" w:rsidP="002328D8">
      <w:pPr>
        <w:ind w:left="720"/>
      </w:pPr>
      <w:r>
        <w:t xml:space="preserve">Assistant Professor with tenure, Illinois State University, Normal, IL, August 2001 – </w:t>
      </w:r>
      <w:r w:rsidR="002328D8">
        <w:t xml:space="preserve">  </w:t>
      </w:r>
    </w:p>
    <w:p w14:paraId="59053C4B" w14:textId="1A6F15BB" w:rsidR="007B005E" w:rsidRDefault="002328D8" w:rsidP="00D5001B">
      <w:pPr>
        <w:ind w:left="720"/>
      </w:pPr>
      <w:r>
        <w:tab/>
      </w:r>
      <w:r w:rsidR="00D5001B">
        <w:t>August 2002.</w:t>
      </w:r>
    </w:p>
    <w:p w14:paraId="7476F0AD" w14:textId="28A343DC" w:rsidR="005226F9" w:rsidRDefault="005226F9" w:rsidP="00D5001B">
      <w:pPr>
        <w:ind w:firstLine="720"/>
      </w:pPr>
      <w:r>
        <w:t xml:space="preserve">Visiting Associate Professor, Illinois Wesleyan University, Bloomington, IL, 2005 – </w:t>
      </w:r>
    </w:p>
    <w:p w14:paraId="11FC107F" w14:textId="77777777" w:rsidR="005226F9" w:rsidRDefault="005226F9" w:rsidP="005226F9">
      <w:pPr>
        <w:ind w:left="720" w:firstLine="720"/>
      </w:pPr>
      <w:r>
        <w:t>present.</w:t>
      </w:r>
    </w:p>
    <w:p w14:paraId="362B246D" w14:textId="77777777" w:rsidR="005226F9" w:rsidRDefault="005226F9" w:rsidP="005226F9">
      <w:pPr>
        <w:ind w:firstLine="720"/>
      </w:pPr>
      <w:r>
        <w:t xml:space="preserve">Associate Professor with tenure, University of Wisconsin – Madison, August </w:t>
      </w:r>
    </w:p>
    <w:p w14:paraId="30214490" w14:textId="77777777" w:rsidR="005226F9" w:rsidRDefault="005226F9" w:rsidP="005226F9">
      <w:pPr>
        <w:ind w:left="720" w:firstLine="720"/>
      </w:pPr>
      <w:r>
        <w:t>2001 – May 2002.</w:t>
      </w:r>
    </w:p>
    <w:p w14:paraId="07500F6C" w14:textId="77777777" w:rsidR="005226F9" w:rsidRDefault="005226F9" w:rsidP="005226F9">
      <w:pPr>
        <w:ind w:firstLine="720"/>
      </w:pPr>
      <w:r>
        <w:t>Assistant Professor, University of Wisconsin - Madison, August 1998 – August 2001.</w:t>
      </w:r>
    </w:p>
    <w:p w14:paraId="256C642C" w14:textId="77777777" w:rsidR="005226F9" w:rsidRDefault="005226F9" w:rsidP="005226F9">
      <w:r>
        <w:tab/>
        <w:t xml:space="preserve">Associate Professor with tenure, Western Illinois University - Macomb, IL - 1994 - </w:t>
      </w:r>
    </w:p>
    <w:p w14:paraId="4A4BBFD4" w14:textId="77777777" w:rsidR="005226F9" w:rsidRDefault="005226F9" w:rsidP="005226F9">
      <w:pPr>
        <w:ind w:left="720" w:firstLine="720"/>
      </w:pPr>
      <w:r>
        <w:t>1998.</w:t>
      </w:r>
    </w:p>
    <w:p w14:paraId="570B0BAB" w14:textId="77777777" w:rsidR="005226F9" w:rsidRDefault="005226F9" w:rsidP="005226F9">
      <w:r>
        <w:tab/>
        <w:t>Assistant Professor, Western Illinois University - Macomb, IL - 1988 - 1993</w:t>
      </w:r>
    </w:p>
    <w:p w14:paraId="5DCB8F4A" w14:textId="77777777" w:rsidR="005226F9" w:rsidRDefault="005226F9" w:rsidP="005226F9">
      <w:pPr>
        <w:ind w:left="720"/>
      </w:pPr>
      <w:r>
        <w:t>Visiting Assistant Professor - Western Illinois University - Macomb, IL - 1987 - 1988</w:t>
      </w:r>
    </w:p>
    <w:p w14:paraId="6544E07F" w14:textId="77777777" w:rsidR="005226F9" w:rsidRDefault="005226F9" w:rsidP="005226F9">
      <w:r>
        <w:tab/>
        <w:t>Adjunct Faculty, Illinois State University - Normal, IL, 1996 - 1997</w:t>
      </w:r>
    </w:p>
    <w:p w14:paraId="1E656771" w14:textId="77777777" w:rsidR="005226F9" w:rsidRDefault="005226F9" w:rsidP="005226F9">
      <w:r>
        <w:tab/>
        <w:t>Adjunct Faculty, Illinois Wesleyan University - Bloomington, IL, 1997</w:t>
      </w:r>
    </w:p>
    <w:p w14:paraId="333E24D5" w14:textId="77777777" w:rsidR="005226F9" w:rsidRDefault="005226F9" w:rsidP="005226F9">
      <w:r>
        <w:tab/>
        <w:t>Adjunct Faculty, Illinois Wesleyan University - Bloomington, IL, 1994</w:t>
      </w:r>
    </w:p>
    <w:p w14:paraId="7217BD7E" w14:textId="77777777" w:rsidR="005226F9" w:rsidRDefault="005226F9" w:rsidP="005226F9">
      <w:pPr>
        <w:rPr>
          <w:sz w:val="16"/>
        </w:rPr>
      </w:pPr>
      <w:r>
        <w:rPr>
          <w:sz w:val="16"/>
        </w:rPr>
        <w:tab/>
      </w:r>
    </w:p>
    <w:p w14:paraId="13CD7ADF" w14:textId="77777777" w:rsidR="00B217F3" w:rsidRDefault="00B217F3">
      <w:pPr>
        <w:rPr>
          <w:b/>
          <w:sz w:val="28"/>
          <w:u w:val="single"/>
        </w:rPr>
      </w:pPr>
    </w:p>
    <w:p w14:paraId="4CEF664C" w14:textId="77777777" w:rsidR="00B217F3" w:rsidRDefault="00B217F3">
      <w:pPr>
        <w:rPr>
          <w:b/>
          <w:sz w:val="28"/>
          <w:u w:val="single"/>
        </w:rPr>
      </w:pPr>
    </w:p>
    <w:p w14:paraId="17344EAC" w14:textId="77777777" w:rsidR="00147D89" w:rsidRDefault="000F7F1C" w:rsidP="000F7F1C">
      <w:pPr>
        <w:jc w:val="center"/>
        <w:rPr>
          <w:szCs w:val="24"/>
        </w:rPr>
      </w:pPr>
      <w:r w:rsidRPr="000F7F1C">
        <w:rPr>
          <w:b/>
          <w:sz w:val="48"/>
          <w:szCs w:val="48"/>
        </w:rPr>
        <w:t>References</w:t>
      </w:r>
    </w:p>
    <w:p w14:paraId="4CBAE6E3" w14:textId="77777777" w:rsidR="000F7F1C" w:rsidRDefault="000F7F1C" w:rsidP="000F7F1C">
      <w:pPr>
        <w:jc w:val="center"/>
        <w:rPr>
          <w:szCs w:val="24"/>
        </w:rPr>
      </w:pPr>
    </w:p>
    <w:p w14:paraId="680FCF3D" w14:textId="77777777" w:rsidR="001E259B" w:rsidRPr="002B7E34" w:rsidRDefault="001E259B" w:rsidP="005655E3">
      <w:pPr>
        <w:rPr>
          <w:szCs w:val="24"/>
        </w:rPr>
      </w:pPr>
    </w:p>
    <w:p w14:paraId="418E5244" w14:textId="2154BFB9" w:rsidR="001E259B" w:rsidRPr="00D364C3" w:rsidRDefault="001E259B" w:rsidP="005655E3">
      <w:pPr>
        <w:rPr>
          <w:b/>
          <w:sz w:val="28"/>
          <w:szCs w:val="28"/>
        </w:rPr>
      </w:pPr>
      <w:r w:rsidRPr="00D364C3">
        <w:rPr>
          <w:b/>
          <w:sz w:val="28"/>
          <w:szCs w:val="28"/>
        </w:rPr>
        <w:t xml:space="preserve">Rick Dildine, Artistic </w:t>
      </w:r>
      <w:r w:rsidR="00A12888">
        <w:rPr>
          <w:b/>
          <w:sz w:val="28"/>
          <w:szCs w:val="28"/>
        </w:rPr>
        <w:t>Director, Alabama Shakespeare Festival</w:t>
      </w:r>
    </w:p>
    <w:p w14:paraId="0BF6E541" w14:textId="77777777" w:rsidR="001E259B" w:rsidRPr="002B7E34" w:rsidRDefault="001E259B" w:rsidP="005655E3">
      <w:pPr>
        <w:rPr>
          <w:b/>
          <w:szCs w:val="24"/>
          <w:u w:val="single"/>
        </w:rPr>
      </w:pPr>
    </w:p>
    <w:p w14:paraId="598E3D7C" w14:textId="403F362B" w:rsidR="001744F8" w:rsidRDefault="001E259B" w:rsidP="001744F8">
      <w:pPr>
        <w:ind w:firstLine="720"/>
        <w:rPr>
          <w:b/>
          <w:szCs w:val="24"/>
        </w:rPr>
      </w:pPr>
      <w:r w:rsidRPr="002B7E34">
        <w:rPr>
          <w:b/>
          <w:szCs w:val="24"/>
        </w:rPr>
        <w:t>Email:</w:t>
      </w:r>
      <w:r w:rsidR="008702A0">
        <w:rPr>
          <w:b/>
          <w:szCs w:val="24"/>
        </w:rPr>
        <w:tab/>
      </w:r>
      <w:r w:rsidR="008702A0">
        <w:rPr>
          <w:b/>
          <w:szCs w:val="24"/>
        </w:rPr>
        <w:tab/>
      </w:r>
      <w:hyperlink r:id="rId8" w:history="1">
        <w:r w:rsidR="001744F8" w:rsidRPr="0082427A">
          <w:rPr>
            <w:rStyle w:val="Hyperlink"/>
            <w:b/>
            <w:szCs w:val="24"/>
          </w:rPr>
          <w:t>rdildine@asf.net</w:t>
        </w:r>
      </w:hyperlink>
    </w:p>
    <w:p w14:paraId="3FBD3474" w14:textId="74EA9CE5" w:rsidR="001E259B" w:rsidRPr="001E259B" w:rsidRDefault="001E259B" w:rsidP="001E259B">
      <w:pPr>
        <w:ind w:firstLine="720"/>
        <w:rPr>
          <w:b/>
          <w:szCs w:val="24"/>
        </w:rPr>
      </w:pPr>
      <w:r>
        <w:rPr>
          <w:b/>
          <w:szCs w:val="24"/>
        </w:rPr>
        <w:t>Cell:</w:t>
      </w:r>
      <w:r>
        <w:rPr>
          <w:b/>
          <w:szCs w:val="24"/>
        </w:rPr>
        <w:tab/>
      </w:r>
      <w:r>
        <w:rPr>
          <w:b/>
          <w:szCs w:val="24"/>
        </w:rPr>
        <w:tab/>
        <w:t>(864) 363-0594</w:t>
      </w:r>
    </w:p>
    <w:p w14:paraId="77ED5CD8" w14:textId="77777777" w:rsidR="001E259B" w:rsidRDefault="001E259B" w:rsidP="000F7F1C">
      <w:pPr>
        <w:rPr>
          <w:b/>
          <w:sz w:val="28"/>
          <w:szCs w:val="28"/>
        </w:rPr>
      </w:pPr>
    </w:p>
    <w:p w14:paraId="69C4DDBF" w14:textId="50D3AE1B" w:rsidR="00556847" w:rsidRDefault="00556847" w:rsidP="000F7F1C">
      <w:pPr>
        <w:rPr>
          <w:b/>
          <w:sz w:val="28"/>
          <w:szCs w:val="28"/>
        </w:rPr>
      </w:pPr>
      <w:r w:rsidRPr="00225FDC">
        <w:rPr>
          <w:b/>
          <w:sz w:val="28"/>
          <w:szCs w:val="28"/>
        </w:rPr>
        <w:t>Isabel Smith-Bernstein, Ph.D.</w:t>
      </w:r>
      <w:r w:rsidR="00651C6E">
        <w:rPr>
          <w:b/>
          <w:sz w:val="28"/>
          <w:szCs w:val="28"/>
        </w:rPr>
        <w:t>, Dramaturg</w:t>
      </w:r>
      <w:r w:rsidR="00A77227">
        <w:rPr>
          <w:b/>
          <w:sz w:val="28"/>
          <w:szCs w:val="28"/>
        </w:rPr>
        <w:t>, Utah Shakespeare Festival</w:t>
      </w:r>
    </w:p>
    <w:p w14:paraId="0217539D" w14:textId="77777777" w:rsidR="00225FDC" w:rsidRDefault="00225FDC" w:rsidP="000F7F1C">
      <w:pPr>
        <w:rPr>
          <w:b/>
          <w:sz w:val="28"/>
          <w:szCs w:val="28"/>
        </w:rPr>
      </w:pPr>
    </w:p>
    <w:p w14:paraId="1F57A8F8" w14:textId="20927898" w:rsidR="00225FDC" w:rsidRPr="009E73C0" w:rsidRDefault="00225FDC" w:rsidP="000F7F1C">
      <w:pPr>
        <w:rPr>
          <w:b/>
          <w:szCs w:val="24"/>
        </w:rPr>
      </w:pPr>
      <w:r>
        <w:rPr>
          <w:b/>
          <w:sz w:val="28"/>
          <w:szCs w:val="28"/>
        </w:rPr>
        <w:tab/>
      </w:r>
      <w:r w:rsidRPr="009E73C0">
        <w:rPr>
          <w:b/>
          <w:szCs w:val="24"/>
        </w:rPr>
        <w:t>Email:</w:t>
      </w:r>
      <w:r w:rsidR="001744F8">
        <w:rPr>
          <w:b/>
          <w:szCs w:val="24"/>
        </w:rPr>
        <w:tab/>
      </w:r>
      <w:r w:rsidRPr="009E73C0">
        <w:rPr>
          <w:b/>
          <w:szCs w:val="24"/>
        </w:rPr>
        <w:tab/>
      </w:r>
      <w:hyperlink r:id="rId9" w:history="1">
        <w:r w:rsidRPr="009E73C0">
          <w:rPr>
            <w:rStyle w:val="Hyperlink"/>
            <w:b/>
            <w:szCs w:val="24"/>
          </w:rPr>
          <w:t>ismithbern@gmail.com</w:t>
        </w:r>
      </w:hyperlink>
    </w:p>
    <w:p w14:paraId="53E5447A" w14:textId="77E3A95A" w:rsidR="00225FDC" w:rsidRDefault="00225FDC" w:rsidP="000F7F1C">
      <w:pPr>
        <w:rPr>
          <w:b/>
          <w:szCs w:val="24"/>
        </w:rPr>
      </w:pPr>
      <w:r w:rsidRPr="009E73C0">
        <w:rPr>
          <w:b/>
          <w:szCs w:val="24"/>
        </w:rPr>
        <w:tab/>
      </w:r>
      <w:r w:rsidR="00B03571" w:rsidRPr="009E73C0">
        <w:rPr>
          <w:b/>
          <w:szCs w:val="24"/>
        </w:rPr>
        <w:t>Cell:</w:t>
      </w:r>
      <w:r w:rsidR="00B03571" w:rsidRPr="009E73C0">
        <w:rPr>
          <w:b/>
          <w:szCs w:val="24"/>
        </w:rPr>
        <w:tab/>
      </w:r>
      <w:r w:rsidR="00B03571" w:rsidRPr="009E73C0">
        <w:rPr>
          <w:b/>
          <w:szCs w:val="24"/>
        </w:rPr>
        <w:tab/>
        <w:t xml:space="preserve">(301) </w:t>
      </w:r>
      <w:r w:rsidR="009E73C0" w:rsidRPr="009E73C0">
        <w:rPr>
          <w:b/>
          <w:szCs w:val="24"/>
        </w:rPr>
        <w:t>455-1917</w:t>
      </w:r>
    </w:p>
    <w:p w14:paraId="2FE3190F" w14:textId="77777777" w:rsidR="009E73C0" w:rsidRPr="009E73C0" w:rsidRDefault="009E73C0" w:rsidP="000F7F1C">
      <w:pPr>
        <w:rPr>
          <w:b/>
          <w:szCs w:val="24"/>
        </w:rPr>
      </w:pPr>
    </w:p>
    <w:p w14:paraId="39387A77" w14:textId="5892199C" w:rsidR="000F7F1C" w:rsidRPr="00D364C3" w:rsidRDefault="000F7F1C" w:rsidP="000F7F1C">
      <w:pPr>
        <w:rPr>
          <w:b/>
          <w:sz w:val="28"/>
          <w:szCs w:val="28"/>
        </w:rPr>
      </w:pPr>
      <w:r w:rsidRPr="00D364C3">
        <w:rPr>
          <w:b/>
          <w:sz w:val="28"/>
          <w:szCs w:val="28"/>
        </w:rPr>
        <w:t>Bruce Longworth</w:t>
      </w:r>
      <w:r w:rsidR="00EE3C46" w:rsidRPr="00D364C3">
        <w:rPr>
          <w:b/>
          <w:sz w:val="28"/>
          <w:szCs w:val="28"/>
        </w:rPr>
        <w:t>, Freelance Director/Head of Acting – Webster University</w:t>
      </w:r>
    </w:p>
    <w:p w14:paraId="46BF0591" w14:textId="77777777" w:rsidR="00EE3C46" w:rsidRPr="002B7E34" w:rsidRDefault="00EE3C46" w:rsidP="000F7F1C">
      <w:pPr>
        <w:rPr>
          <w:b/>
          <w:szCs w:val="24"/>
        </w:rPr>
      </w:pPr>
    </w:p>
    <w:p w14:paraId="29455974" w14:textId="77777777" w:rsidR="00EE3C46" w:rsidRPr="002B7E34" w:rsidRDefault="00EE3C46" w:rsidP="00027088">
      <w:pPr>
        <w:ind w:firstLine="720"/>
        <w:rPr>
          <w:b/>
          <w:szCs w:val="24"/>
        </w:rPr>
      </w:pPr>
      <w:r w:rsidRPr="002B7E34">
        <w:rPr>
          <w:b/>
          <w:szCs w:val="24"/>
        </w:rPr>
        <w:t>Email:</w:t>
      </w:r>
      <w:r w:rsidRPr="002B7E34">
        <w:rPr>
          <w:b/>
          <w:szCs w:val="24"/>
        </w:rPr>
        <w:tab/>
        <w:t xml:space="preserve"> </w:t>
      </w:r>
      <w:r w:rsidRPr="002B7E34">
        <w:rPr>
          <w:b/>
          <w:szCs w:val="24"/>
        </w:rPr>
        <w:tab/>
      </w:r>
      <w:hyperlink r:id="rId10" w:history="1">
        <w:r w:rsidR="005027BE" w:rsidRPr="00201E7C">
          <w:rPr>
            <w:rStyle w:val="Hyperlink"/>
            <w:b/>
            <w:szCs w:val="24"/>
          </w:rPr>
          <w:t>longwobr@webster.edu</w:t>
        </w:r>
      </w:hyperlink>
      <w:r w:rsidR="005027BE">
        <w:rPr>
          <w:b/>
          <w:szCs w:val="24"/>
        </w:rPr>
        <w:t xml:space="preserve"> </w:t>
      </w:r>
    </w:p>
    <w:p w14:paraId="64857F72" w14:textId="77777777" w:rsidR="000F7F1C" w:rsidRPr="0095748D" w:rsidRDefault="00EE3C46" w:rsidP="0095748D">
      <w:pPr>
        <w:ind w:firstLine="720"/>
        <w:rPr>
          <w:b/>
          <w:szCs w:val="24"/>
        </w:rPr>
      </w:pPr>
      <w:r w:rsidRPr="002B7E34">
        <w:rPr>
          <w:b/>
          <w:szCs w:val="24"/>
        </w:rPr>
        <w:t>Cell:</w:t>
      </w:r>
      <w:r w:rsidRPr="002B7E34">
        <w:rPr>
          <w:b/>
          <w:szCs w:val="24"/>
        </w:rPr>
        <w:tab/>
      </w:r>
      <w:r w:rsidRPr="002B7E34">
        <w:rPr>
          <w:b/>
          <w:szCs w:val="24"/>
        </w:rPr>
        <w:tab/>
        <w:t>(314) 805-7954</w:t>
      </w:r>
    </w:p>
    <w:p w14:paraId="70771D1D" w14:textId="77777777" w:rsidR="000F7F1C" w:rsidRPr="002B7E34" w:rsidRDefault="000F7F1C" w:rsidP="000F7F1C">
      <w:pPr>
        <w:rPr>
          <w:szCs w:val="24"/>
        </w:rPr>
      </w:pPr>
    </w:p>
    <w:p w14:paraId="24A4E689" w14:textId="77777777" w:rsidR="0095748D" w:rsidRDefault="0095748D" w:rsidP="000F7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Henry Woronicz, Freelance Director/Actor</w:t>
      </w:r>
    </w:p>
    <w:p w14:paraId="652CD921" w14:textId="77777777" w:rsidR="0095748D" w:rsidRDefault="0095748D" w:rsidP="000F7F1C">
      <w:pPr>
        <w:rPr>
          <w:b/>
          <w:sz w:val="28"/>
          <w:szCs w:val="28"/>
        </w:rPr>
      </w:pPr>
    </w:p>
    <w:p w14:paraId="0492AC25" w14:textId="77777777" w:rsidR="0095748D" w:rsidRDefault="0095748D" w:rsidP="000F7F1C">
      <w:pPr>
        <w:rPr>
          <w:b/>
          <w:szCs w:val="24"/>
        </w:rPr>
      </w:pPr>
      <w:r>
        <w:rPr>
          <w:b/>
          <w:sz w:val="28"/>
          <w:szCs w:val="28"/>
        </w:rPr>
        <w:tab/>
      </w:r>
      <w:r w:rsidRPr="0095748D">
        <w:rPr>
          <w:b/>
          <w:szCs w:val="24"/>
        </w:rPr>
        <w:t>Email:</w:t>
      </w:r>
      <w:r>
        <w:rPr>
          <w:b/>
          <w:szCs w:val="24"/>
        </w:rPr>
        <w:tab/>
      </w:r>
      <w:r>
        <w:rPr>
          <w:b/>
          <w:szCs w:val="24"/>
        </w:rPr>
        <w:tab/>
      </w:r>
      <w:hyperlink r:id="rId11" w:history="1">
        <w:r w:rsidRPr="006B00CE">
          <w:rPr>
            <w:rStyle w:val="Hyperlink"/>
            <w:b/>
            <w:szCs w:val="24"/>
          </w:rPr>
          <w:t>hworonicz@sbcglobal.net</w:t>
        </w:r>
      </w:hyperlink>
    </w:p>
    <w:p w14:paraId="5B65CCD1" w14:textId="63CB2AEE" w:rsidR="0095748D" w:rsidRPr="0095748D" w:rsidRDefault="0095748D" w:rsidP="000F7F1C">
      <w:pPr>
        <w:rPr>
          <w:b/>
          <w:szCs w:val="24"/>
        </w:rPr>
      </w:pPr>
      <w:r>
        <w:rPr>
          <w:b/>
          <w:szCs w:val="24"/>
        </w:rPr>
        <w:tab/>
        <w:t>Cell:</w:t>
      </w:r>
      <w:r>
        <w:rPr>
          <w:b/>
          <w:szCs w:val="24"/>
        </w:rPr>
        <w:tab/>
      </w:r>
      <w:r>
        <w:rPr>
          <w:b/>
          <w:szCs w:val="24"/>
        </w:rPr>
        <w:tab/>
        <w:t>(302) 981-8077</w:t>
      </w:r>
    </w:p>
    <w:sectPr w:rsidR="0095748D" w:rsidRPr="0095748D">
      <w:footerReference w:type="even" r:id="rId12"/>
      <w:footerReference w:type="default" r:id="rId13"/>
      <w:pgSz w:w="12240" w:h="15840"/>
      <w:pgMar w:top="1555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2CA1" w14:textId="77777777" w:rsidR="00232B02" w:rsidRDefault="00232B02">
      <w:r>
        <w:separator/>
      </w:r>
    </w:p>
  </w:endnote>
  <w:endnote w:type="continuationSeparator" w:id="0">
    <w:p w14:paraId="2FF9D3A3" w14:textId="77777777" w:rsidR="00232B02" w:rsidRDefault="0023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61D7" w14:textId="77777777" w:rsidR="00E51F5F" w:rsidRDefault="00E51F5F" w:rsidP="00147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B5697" w14:textId="77777777" w:rsidR="00E51F5F" w:rsidRDefault="00E51F5F" w:rsidP="00147D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63BB" w14:textId="77777777" w:rsidR="00E51F5F" w:rsidRDefault="00E51F5F" w:rsidP="00147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A63">
      <w:rPr>
        <w:rStyle w:val="PageNumber"/>
        <w:noProof/>
      </w:rPr>
      <w:t>13</w:t>
    </w:r>
    <w:r>
      <w:rPr>
        <w:rStyle w:val="PageNumber"/>
      </w:rPr>
      <w:fldChar w:fldCharType="end"/>
    </w:r>
  </w:p>
  <w:p w14:paraId="0250CB03" w14:textId="77777777" w:rsidR="00E51F5F" w:rsidRDefault="00E51F5F" w:rsidP="00147D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CEE6" w14:textId="77777777" w:rsidR="00232B02" w:rsidRDefault="00232B02">
      <w:r>
        <w:separator/>
      </w:r>
    </w:p>
  </w:footnote>
  <w:footnote w:type="continuationSeparator" w:id="0">
    <w:p w14:paraId="06959CC8" w14:textId="77777777" w:rsidR="00232B02" w:rsidRDefault="0023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5054F"/>
    <w:multiLevelType w:val="hybridMultilevel"/>
    <w:tmpl w:val="95A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0A19"/>
    <w:multiLevelType w:val="hybridMultilevel"/>
    <w:tmpl w:val="3132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5F55"/>
    <w:multiLevelType w:val="hybridMultilevel"/>
    <w:tmpl w:val="F2D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80779">
    <w:abstractNumId w:val="0"/>
  </w:num>
  <w:num w:numId="2" w16cid:durableId="236093256">
    <w:abstractNumId w:val="2"/>
  </w:num>
  <w:num w:numId="3" w16cid:durableId="1284919348">
    <w:abstractNumId w:val="1"/>
  </w:num>
  <w:num w:numId="4" w16cid:durableId="332801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4E"/>
    <w:rsid w:val="00010B29"/>
    <w:rsid w:val="00011337"/>
    <w:rsid w:val="00014B9C"/>
    <w:rsid w:val="000179C1"/>
    <w:rsid w:val="0002601C"/>
    <w:rsid w:val="00027088"/>
    <w:rsid w:val="000355C4"/>
    <w:rsid w:val="00040827"/>
    <w:rsid w:val="00041A3E"/>
    <w:rsid w:val="00045D53"/>
    <w:rsid w:val="00047F6B"/>
    <w:rsid w:val="00066656"/>
    <w:rsid w:val="00071F7B"/>
    <w:rsid w:val="00074A3A"/>
    <w:rsid w:val="00087DCA"/>
    <w:rsid w:val="00092F55"/>
    <w:rsid w:val="000931AA"/>
    <w:rsid w:val="000B2517"/>
    <w:rsid w:val="000B732C"/>
    <w:rsid w:val="000C6CA8"/>
    <w:rsid w:val="000D0674"/>
    <w:rsid w:val="000D4EF0"/>
    <w:rsid w:val="000E4D9F"/>
    <w:rsid w:val="000E50BB"/>
    <w:rsid w:val="000F561C"/>
    <w:rsid w:val="000F7C50"/>
    <w:rsid w:val="000F7F1C"/>
    <w:rsid w:val="00107D79"/>
    <w:rsid w:val="00110EEE"/>
    <w:rsid w:val="00111769"/>
    <w:rsid w:val="0011447F"/>
    <w:rsid w:val="00116CF6"/>
    <w:rsid w:val="0011723F"/>
    <w:rsid w:val="001324E6"/>
    <w:rsid w:val="00135D5D"/>
    <w:rsid w:val="00137BD8"/>
    <w:rsid w:val="001451CE"/>
    <w:rsid w:val="00147BDD"/>
    <w:rsid w:val="00147D89"/>
    <w:rsid w:val="00164FFF"/>
    <w:rsid w:val="001744F8"/>
    <w:rsid w:val="00177EEB"/>
    <w:rsid w:val="00190340"/>
    <w:rsid w:val="001A098F"/>
    <w:rsid w:val="001A6993"/>
    <w:rsid w:val="001B5638"/>
    <w:rsid w:val="001B7768"/>
    <w:rsid w:val="001C4501"/>
    <w:rsid w:val="001E0CE1"/>
    <w:rsid w:val="001E259B"/>
    <w:rsid w:val="001F11E1"/>
    <w:rsid w:val="001F125C"/>
    <w:rsid w:val="001F6AF7"/>
    <w:rsid w:val="002124AD"/>
    <w:rsid w:val="00225FDC"/>
    <w:rsid w:val="002328D8"/>
    <w:rsid w:val="00232B02"/>
    <w:rsid w:val="002512B8"/>
    <w:rsid w:val="00267231"/>
    <w:rsid w:val="002B6F92"/>
    <w:rsid w:val="002B7E34"/>
    <w:rsid w:val="002C0357"/>
    <w:rsid w:val="002E188E"/>
    <w:rsid w:val="002E3422"/>
    <w:rsid w:val="002E67D1"/>
    <w:rsid w:val="002F0F8D"/>
    <w:rsid w:val="00313835"/>
    <w:rsid w:val="00317C7D"/>
    <w:rsid w:val="00325176"/>
    <w:rsid w:val="0033572D"/>
    <w:rsid w:val="00343FB8"/>
    <w:rsid w:val="0036058B"/>
    <w:rsid w:val="00360AE7"/>
    <w:rsid w:val="00370B7B"/>
    <w:rsid w:val="0039644D"/>
    <w:rsid w:val="003A38DB"/>
    <w:rsid w:val="003B3E73"/>
    <w:rsid w:val="003C04E2"/>
    <w:rsid w:val="003C09C4"/>
    <w:rsid w:val="003C2AF4"/>
    <w:rsid w:val="003C5352"/>
    <w:rsid w:val="003C5D27"/>
    <w:rsid w:val="003F3AD7"/>
    <w:rsid w:val="003F49A3"/>
    <w:rsid w:val="00411BFA"/>
    <w:rsid w:val="0045381F"/>
    <w:rsid w:val="00482864"/>
    <w:rsid w:val="004863CF"/>
    <w:rsid w:val="004A0F32"/>
    <w:rsid w:val="004A5774"/>
    <w:rsid w:val="004D2723"/>
    <w:rsid w:val="004F30D0"/>
    <w:rsid w:val="005027BE"/>
    <w:rsid w:val="00507A17"/>
    <w:rsid w:val="00521015"/>
    <w:rsid w:val="005226F9"/>
    <w:rsid w:val="00530AEB"/>
    <w:rsid w:val="00544B32"/>
    <w:rsid w:val="005453AE"/>
    <w:rsid w:val="00551307"/>
    <w:rsid w:val="0055353B"/>
    <w:rsid w:val="00556504"/>
    <w:rsid w:val="00556847"/>
    <w:rsid w:val="00556F53"/>
    <w:rsid w:val="00557EA7"/>
    <w:rsid w:val="005618D0"/>
    <w:rsid w:val="005677D9"/>
    <w:rsid w:val="00571D47"/>
    <w:rsid w:val="0057255D"/>
    <w:rsid w:val="00574CDB"/>
    <w:rsid w:val="00583F9D"/>
    <w:rsid w:val="00583FA4"/>
    <w:rsid w:val="005A1C0E"/>
    <w:rsid w:val="005C0215"/>
    <w:rsid w:val="005E6607"/>
    <w:rsid w:val="005F6F42"/>
    <w:rsid w:val="00616ED5"/>
    <w:rsid w:val="00636E50"/>
    <w:rsid w:val="00651C6E"/>
    <w:rsid w:val="006756BB"/>
    <w:rsid w:val="006761E9"/>
    <w:rsid w:val="00681AC3"/>
    <w:rsid w:val="006A2C8C"/>
    <w:rsid w:val="006A3040"/>
    <w:rsid w:val="006B5FBF"/>
    <w:rsid w:val="006C17B9"/>
    <w:rsid w:val="006C222F"/>
    <w:rsid w:val="006D5989"/>
    <w:rsid w:val="006D6976"/>
    <w:rsid w:val="006E36FE"/>
    <w:rsid w:val="006F14E4"/>
    <w:rsid w:val="0070330D"/>
    <w:rsid w:val="00712A85"/>
    <w:rsid w:val="0074437D"/>
    <w:rsid w:val="00786DAC"/>
    <w:rsid w:val="00787A63"/>
    <w:rsid w:val="00792D42"/>
    <w:rsid w:val="00794740"/>
    <w:rsid w:val="007A519B"/>
    <w:rsid w:val="007B005E"/>
    <w:rsid w:val="007B54F7"/>
    <w:rsid w:val="007E414E"/>
    <w:rsid w:val="007F15F4"/>
    <w:rsid w:val="00832FA3"/>
    <w:rsid w:val="00840967"/>
    <w:rsid w:val="00845C7B"/>
    <w:rsid w:val="008465D8"/>
    <w:rsid w:val="00866DE2"/>
    <w:rsid w:val="008702A0"/>
    <w:rsid w:val="00875F8E"/>
    <w:rsid w:val="008C6C98"/>
    <w:rsid w:val="008C78FE"/>
    <w:rsid w:val="008F2AD2"/>
    <w:rsid w:val="0090729D"/>
    <w:rsid w:val="0091376F"/>
    <w:rsid w:val="00914038"/>
    <w:rsid w:val="00945A04"/>
    <w:rsid w:val="00955A93"/>
    <w:rsid w:val="00956484"/>
    <w:rsid w:val="0095748D"/>
    <w:rsid w:val="0097469C"/>
    <w:rsid w:val="009801C7"/>
    <w:rsid w:val="00994869"/>
    <w:rsid w:val="009A202D"/>
    <w:rsid w:val="009A23D0"/>
    <w:rsid w:val="009A5B88"/>
    <w:rsid w:val="009B69A3"/>
    <w:rsid w:val="009C3470"/>
    <w:rsid w:val="009D43D6"/>
    <w:rsid w:val="009E27C3"/>
    <w:rsid w:val="009E3462"/>
    <w:rsid w:val="009E4C00"/>
    <w:rsid w:val="009E73C0"/>
    <w:rsid w:val="00A02A75"/>
    <w:rsid w:val="00A0691C"/>
    <w:rsid w:val="00A12888"/>
    <w:rsid w:val="00A1534C"/>
    <w:rsid w:val="00A15D79"/>
    <w:rsid w:val="00A21F4A"/>
    <w:rsid w:val="00A5247A"/>
    <w:rsid w:val="00A56988"/>
    <w:rsid w:val="00A57041"/>
    <w:rsid w:val="00A731F0"/>
    <w:rsid w:val="00A77227"/>
    <w:rsid w:val="00A94B45"/>
    <w:rsid w:val="00A95E82"/>
    <w:rsid w:val="00AB4314"/>
    <w:rsid w:val="00AD079E"/>
    <w:rsid w:val="00AD388D"/>
    <w:rsid w:val="00AD62BE"/>
    <w:rsid w:val="00AE0EB7"/>
    <w:rsid w:val="00AE4757"/>
    <w:rsid w:val="00B0041A"/>
    <w:rsid w:val="00B01552"/>
    <w:rsid w:val="00B03571"/>
    <w:rsid w:val="00B1371B"/>
    <w:rsid w:val="00B217F3"/>
    <w:rsid w:val="00B67A41"/>
    <w:rsid w:val="00B76AAB"/>
    <w:rsid w:val="00B83FC7"/>
    <w:rsid w:val="00BA730B"/>
    <w:rsid w:val="00BA7F2F"/>
    <w:rsid w:val="00BB5E34"/>
    <w:rsid w:val="00BC7D3E"/>
    <w:rsid w:val="00BD65FF"/>
    <w:rsid w:val="00BE4B27"/>
    <w:rsid w:val="00BE5F50"/>
    <w:rsid w:val="00BF15FC"/>
    <w:rsid w:val="00BF495C"/>
    <w:rsid w:val="00C20E46"/>
    <w:rsid w:val="00C40F43"/>
    <w:rsid w:val="00C47484"/>
    <w:rsid w:val="00C55412"/>
    <w:rsid w:val="00C70EC4"/>
    <w:rsid w:val="00C80E2F"/>
    <w:rsid w:val="00C86258"/>
    <w:rsid w:val="00C970CA"/>
    <w:rsid w:val="00CB2C52"/>
    <w:rsid w:val="00CC7CFF"/>
    <w:rsid w:val="00CD658B"/>
    <w:rsid w:val="00CF300B"/>
    <w:rsid w:val="00D06AF5"/>
    <w:rsid w:val="00D20A10"/>
    <w:rsid w:val="00D364C3"/>
    <w:rsid w:val="00D42F85"/>
    <w:rsid w:val="00D5001B"/>
    <w:rsid w:val="00D744FF"/>
    <w:rsid w:val="00D77815"/>
    <w:rsid w:val="00DA612D"/>
    <w:rsid w:val="00DB4A79"/>
    <w:rsid w:val="00DD6421"/>
    <w:rsid w:val="00DE091E"/>
    <w:rsid w:val="00DF0459"/>
    <w:rsid w:val="00E31EE3"/>
    <w:rsid w:val="00E33857"/>
    <w:rsid w:val="00E36EEC"/>
    <w:rsid w:val="00E51F5F"/>
    <w:rsid w:val="00E7053A"/>
    <w:rsid w:val="00E7218D"/>
    <w:rsid w:val="00E911B8"/>
    <w:rsid w:val="00E967D3"/>
    <w:rsid w:val="00EC4C72"/>
    <w:rsid w:val="00EC5E3B"/>
    <w:rsid w:val="00ED6A15"/>
    <w:rsid w:val="00EE2FF6"/>
    <w:rsid w:val="00EE3C46"/>
    <w:rsid w:val="00EF23C9"/>
    <w:rsid w:val="00EF4C30"/>
    <w:rsid w:val="00F12304"/>
    <w:rsid w:val="00F1379B"/>
    <w:rsid w:val="00F137F7"/>
    <w:rsid w:val="00F257DA"/>
    <w:rsid w:val="00F35FE7"/>
    <w:rsid w:val="00F47BB9"/>
    <w:rsid w:val="00F526CD"/>
    <w:rsid w:val="00F72228"/>
    <w:rsid w:val="00F723D4"/>
    <w:rsid w:val="00F95C7B"/>
    <w:rsid w:val="00FB04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4E9395"/>
  <w14:defaultImageDpi w14:val="300"/>
  <w15:chartTrackingRefBased/>
  <w15:docId w15:val="{B586DB83-1410-CA41-9865-949AF26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F1B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1B66"/>
  </w:style>
  <w:style w:type="character" w:styleId="Hyperlink">
    <w:name w:val="Hyperlink"/>
    <w:rsid w:val="00042F29"/>
    <w:rPr>
      <w:color w:val="0000FF"/>
      <w:u w:val="single"/>
    </w:rPr>
  </w:style>
  <w:style w:type="character" w:customStyle="1" w:styleId="body">
    <w:name w:val="body"/>
    <w:rsid w:val="00786DAC"/>
  </w:style>
  <w:style w:type="character" w:styleId="FollowedHyperlink">
    <w:name w:val="FollowedHyperlink"/>
    <w:rsid w:val="005027BE"/>
    <w:rPr>
      <w:color w:val="800080"/>
      <w:u w:val="single"/>
    </w:rPr>
  </w:style>
  <w:style w:type="character" w:customStyle="1" w:styleId="apple-converted-space">
    <w:name w:val="apple-converted-space"/>
    <w:rsid w:val="009A23D0"/>
  </w:style>
  <w:style w:type="character" w:styleId="Emphasis">
    <w:name w:val="Emphasis"/>
    <w:uiPriority w:val="20"/>
    <w:qFormat/>
    <w:rsid w:val="00F12304"/>
    <w:rPr>
      <w:i/>
      <w:iCs/>
    </w:rPr>
  </w:style>
  <w:style w:type="paragraph" w:styleId="NormalWeb">
    <w:name w:val="Normal (Web)"/>
    <w:basedOn w:val="Normal"/>
    <w:uiPriority w:val="99"/>
    <w:unhideWhenUsed/>
    <w:rsid w:val="006F14E4"/>
    <w:pPr>
      <w:spacing w:before="100" w:beforeAutospacing="1" w:after="100" w:afterAutospacing="1"/>
    </w:pPr>
    <w:rPr>
      <w:sz w:val="20"/>
    </w:rPr>
  </w:style>
  <w:style w:type="character" w:styleId="UnresolvedMention">
    <w:name w:val="Unresolved Mention"/>
    <w:uiPriority w:val="47"/>
    <w:rsid w:val="00522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ildine@asf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uldennhardt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woronicz@sbcglobal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ongwobr@webst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mithber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Dennhardt</vt:lpstr>
    </vt:vector>
  </TitlesOfParts>
  <Company>Theatre &amp; Drama Department</Company>
  <LinksUpToDate>false</LinksUpToDate>
  <CharactersWithSpaces>9803</CharactersWithSpaces>
  <SharedDoc>false</SharedDoc>
  <HLinks>
    <vt:vector size="24" baseType="variant">
      <vt:variant>
        <vt:i4>6291521</vt:i4>
      </vt:variant>
      <vt:variant>
        <vt:i4>9</vt:i4>
      </vt:variant>
      <vt:variant>
        <vt:i4>0</vt:i4>
      </vt:variant>
      <vt:variant>
        <vt:i4>5</vt:i4>
      </vt:variant>
      <vt:variant>
        <vt:lpwstr>mailto:rdildine@sfstl.com</vt:lpwstr>
      </vt:variant>
      <vt:variant>
        <vt:lpwstr/>
      </vt:variant>
      <vt:variant>
        <vt:i4>7405634</vt:i4>
      </vt:variant>
      <vt:variant>
        <vt:i4>6</vt:i4>
      </vt:variant>
      <vt:variant>
        <vt:i4>0</vt:i4>
      </vt:variant>
      <vt:variant>
        <vt:i4>5</vt:i4>
      </vt:variant>
      <vt:variant>
        <vt:lpwstr>mailto:hworonicz@sbcglobal.net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mailto:longwobr@webster.edu</vt:lpwstr>
      </vt:variant>
      <vt:variant>
        <vt:lpwstr/>
      </vt:variant>
      <vt:variant>
        <vt:i4>6750284</vt:i4>
      </vt:variant>
      <vt:variant>
        <vt:i4>0</vt:i4>
      </vt:variant>
      <vt:variant>
        <vt:i4>0</vt:i4>
      </vt:variant>
      <vt:variant>
        <vt:i4>5</vt:i4>
      </vt:variant>
      <vt:variant>
        <vt:lpwstr>mailto:pauldennhardt@gmail.com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Dennhardt</dc:title>
  <dc:subject/>
  <dc:creator>Paul Dennhardt</dc:creator>
  <cp:keywords/>
  <cp:lastModifiedBy>Paul R Dennhardt</cp:lastModifiedBy>
  <cp:revision>2</cp:revision>
  <cp:lastPrinted>2005-10-31T01:25:00Z</cp:lastPrinted>
  <dcterms:created xsi:type="dcterms:W3CDTF">2023-06-21T17:18:00Z</dcterms:created>
  <dcterms:modified xsi:type="dcterms:W3CDTF">2023-06-21T17:18:00Z</dcterms:modified>
</cp:coreProperties>
</file>